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6F5A0" w14:textId="53D9F83A" w:rsidR="0062602E" w:rsidRPr="0062602E" w:rsidRDefault="0062602E" w:rsidP="0062602E">
      <w:pPr>
        <w:widowControl/>
        <w:jc w:val="center"/>
        <w:rPr>
          <w:rFonts w:ascii="微软雅黑" w:eastAsia="微软雅黑" w:hAnsi="微软雅黑" w:hint="eastAsia"/>
          <w:color w:val="ED5A38"/>
          <w:sz w:val="28"/>
          <w:szCs w:val="28"/>
          <w:shd w:val="clear" w:color="auto" w:fill="FFFFFF"/>
        </w:rPr>
      </w:pPr>
      <w:bookmarkStart w:id="0" w:name="_GoBack"/>
      <w:bookmarkEnd w:id="0"/>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6</w:t>
      </w:r>
      <w:r w:rsidRPr="00F71333">
        <w:rPr>
          <w:rFonts w:ascii="微软雅黑" w:eastAsia="微软雅黑" w:hAnsi="微软雅黑" w:hint="eastAsia"/>
          <w:color w:val="ED5A38"/>
          <w:sz w:val="28"/>
          <w:szCs w:val="28"/>
          <w:shd w:val="clear" w:color="auto" w:fill="FFFFFF"/>
        </w:rPr>
        <w:t>年初级社会工作综合能力真题</w:t>
      </w:r>
    </w:p>
    <w:p w14:paraId="2F9C50A2" w14:textId="0CB7C6EC"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b/>
          <w:bCs/>
          <w:spacing w:val="8"/>
          <w:kern w:val="0"/>
          <w:sz w:val="24"/>
          <w:szCs w:val="24"/>
        </w:rPr>
        <w:t>一、单项选择题（共60题，每题1分。每题的备选项中，只有1个最符合题意）</w:t>
      </w:r>
    </w:p>
    <w:p w14:paraId="1ACE107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1.关于专业社会工作的说法，正确的是（）</w:t>
      </w:r>
    </w:p>
    <w:p w14:paraId="6E5ABF9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A.专业社会工作的主要载体是居民委员会</w:t>
      </w:r>
    </w:p>
    <w:p w14:paraId="2A7497D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B.专业社会工作的主要任务是志愿者动员</w:t>
      </w:r>
    </w:p>
    <w:p w14:paraId="55F2BFF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C.专业</w:t>
      </w:r>
      <w:proofErr w:type="gramStart"/>
      <w:r w:rsidRPr="0062602E">
        <w:rPr>
          <w:rFonts w:ascii="宋体" w:eastAsia="宋体" w:hAnsi="宋体" w:cs="宋体" w:hint="eastAsia"/>
          <w:spacing w:val="8"/>
          <w:kern w:val="0"/>
          <w:sz w:val="24"/>
          <w:szCs w:val="24"/>
        </w:rPr>
        <w:t>业</w:t>
      </w:r>
      <w:proofErr w:type="gramEnd"/>
      <w:r w:rsidRPr="0062602E">
        <w:rPr>
          <w:rFonts w:ascii="宋体" w:eastAsia="宋体" w:hAnsi="宋体" w:cs="宋体" w:hint="eastAsia"/>
          <w:spacing w:val="8"/>
          <w:kern w:val="0"/>
          <w:sz w:val="24"/>
          <w:szCs w:val="24"/>
        </w:rPr>
        <w:t>社会工作的主要服务对象是困难群体</w:t>
      </w:r>
    </w:p>
    <w:p w14:paraId="5CBA656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D.专业社会工作的主要方法是思想政治教育</w:t>
      </w:r>
    </w:p>
    <w:p w14:paraId="75D10CF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FEC275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2.小林是为服刑人员未成年子女提供服务的社会工作者，他在服务中始终认为“服刑人员未成年子女是祖国的花朵，应该受到保护，得到教育，健康快乐地成长。”上述小林的观点体现的社会工作特点是（）</w:t>
      </w:r>
    </w:p>
    <w:p w14:paraId="51AD2D5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A.注重专业价值</w:t>
      </w:r>
    </w:p>
    <w:p w14:paraId="7BB201A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B.强调专业方法</w:t>
      </w:r>
    </w:p>
    <w:p w14:paraId="76F65EB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C.促进互动合作</w:t>
      </w:r>
    </w:p>
    <w:p w14:paraId="649BDCC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D.推动多方协同</w:t>
      </w:r>
    </w:p>
    <w:p w14:paraId="4A70CF5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4CE7C9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3.为了协助社区老年人建立社会支持网络，社会工作</w:t>
      </w:r>
      <w:proofErr w:type="gramStart"/>
      <w:r w:rsidRPr="0062602E">
        <w:rPr>
          <w:rFonts w:ascii="宋体" w:eastAsia="宋体" w:hAnsi="宋体" w:cs="宋体" w:hint="eastAsia"/>
          <w:spacing w:val="8"/>
          <w:kern w:val="0"/>
          <w:sz w:val="24"/>
          <w:szCs w:val="24"/>
        </w:rPr>
        <w:t>者邀请</w:t>
      </w:r>
      <w:proofErr w:type="gramEnd"/>
      <w:r w:rsidRPr="0062602E">
        <w:rPr>
          <w:rFonts w:ascii="宋体" w:eastAsia="宋体" w:hAnsi="宋体" w:cs="宋体" w:hint="eastAsia"/>
          <w:spacing w:val="8"/>
          <w:kern w:val="0"/>
          <w:sz w:val="24"/>
          <w:szCs w:val="24"/>
        </w:rPr>
        <w:t>大学生志愿者为有兴趣的老年人举办智能手机使用培训班，</w:t>
      </w:r>
      <w:proofErr w:type="gramStart"/>
      <w:r w:rsidRPr="0062602E">
        <w:rPr>
          <w:rFonts w:ascii="宋体" w:eastAsia="宋体" w:hAnsi="宋体" w:cs="宋体" w:hint="eastAsia"/>
          <w:spacing w:val="8"/>
          <w:kern w:val="0"/>
          <w:sz w:val="24"/>
          <w:szCs w:val="24"/>
        </w:rPr>
        <w:t>讲授微信等</w:t>
      </w:r>
      <w:proofErr w:type="gramEnd"/>
      <w:r w:rsidRPr="0062602E">
        <w:rPr>
          <w:rFonts w:ascii="宋体" w:eastAsia="宋体" w:hAnsi="宋体" w:cs="宋体" w:hint="eastAsia"/>
          <w:spacing w:val="8"/>
          <w:kern w:val="0"/>
          <w:sz w:val="24"/>
          <w:szCs w:val="24"/>
        </w:rPr>
        <w:t>常用手机软件的操作方法。在服务对象层面上，本项活动体现的社会工作目标是（）</w:t>
      </w:r>
    </w:p>
    <w:p w14:paraId="608F8E9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A.促进社会团结</w:t>
      </w:r>
    </w:p>
    <w:p w14:paraId="7E5E24D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B.缓解困难</w:t>
      </w:r>
    </w:p>
    <w:p w14:paraId="7CB88B8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C.促进社会公正</w:t>
      </w:r>
    </w:p>
    <w:p w14:paraId="4ECE57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D.促进发展</w:t>
      </w:r>
    </w:p>
    <w:p w14:paraId="5CF7C59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2863260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4.下列社会工作者的服务中，体现建构社会资本功能的是（）</w:t>
      </w:r>
    </w:p>
    <w:p w14:paraId="7EB729B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A.老张采用小组工作方法帮助刑满释放人员重建自信，促进其就业</w:t>
      </w:r>
    </w:p>
    <w:p w14:paraId="53C85AC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B.老杨采用心理辅导方法舒缓</w:t>
      </w:r>
      <w:proofErr w:type="gramStart"/>
      <w:r w:rsidRPr="0062602E">
        <w:rPr>
          <w:rFonts w:ascii="宋体" w:eastAsia="宋体" w:hAnsi="宋体" w:cs="宋体" w:hint="eastAsia"/>
          <w:spacing w:val="8"/>
          <w:kern w:val="0"/>
          <w:sz w:val="24"/>
          <w:szCs w:val="24"/>
        </w:rPr>
        <w:t>失独老人</w:t>
      </w:r>
      <w:proofErr w:type="gramEnd"/>
      <w:r w:rsidRPr="0062602E">
        <w:rPr>
          <w:rFonts w:ascii="宋体" w:eastAsia="宋体" w:hAnsi="宋体" w:cs="宋体" w:hint="eastAsia"/>
          <w:spacing w:val="8"/>
          <w:kern w:val="0"/>
          <w:sz w:val="24"/>
          <w:szCs w:val="24"/>
        </w:rPr>
        <w:t>哀伤情绪，改善其生活质量</w:t>
      </w:r>
    </w:p>
    <w:p w14:paraId="484E489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C.老田联系电影院为视力障碍人士</w:t>
      </w:r>
      <w:proofErr w:type="gramStart"/>
      <w:r w:rsidRPr="0062602E">
        <w:rPr>
          <w:rFonts w:ascii="宋体" w:eastAsia="宋体" w:hAnsi="宋体" w:cs="宋体" w:hint="eastAsia"/>
          <w:spacing w:val="8"/>
          <w:kern w:val="0"/>
          <w:sz w:val="24"/>
          <w:szCs w:val="24"/>
        </w:rPr>
        <w:t>举办听影</w:t>
      </w:r>
      <w:proofErr w:type="gramEnd"/>
      <w:r w:rsidRPr="0062602E">
        <w:rPr>
          <w:rFonts w:ascii="宋体" w:eastAsia="宋体" w:hAnsi="宋体" w:cs="宋体" w:hint="eastAsia"/>
          <w:spacing w:val="8"/>
          <w:kern w:val="0"/>
          <w:sz w:val="24"/>
          <w:szCs w:val="24"/>
        </w:rPr>
        <w:t>活动，促进其支持网络建立</w:t>
      </w:r>
    </w:p>
    <w:p w14:paraId="7E43EF0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D.老李通过“四点半课堂”为城市贫困儿童开展助学活动，改善其学业状况</w:t>
      </w:r>
    </w:p>
    <w:p w14:paraId="0F36748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72233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5.小李是某职业中学的驻校社会工作者。在一次个别辅导中，小李的督导建议他更多地扮演倡导者角色为学生们提供服务。下列小李的服务中，能够体现社会工作者直接服务倡导者角色的是（）</w:t>
      </w:r>
    </w:p>
    <w:p w14:paraId="3616979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A.激发厌学学生学习动机和克服厌学的情绪</w:t>
      </w:r>
    </w:p>
    <w:p w14:paraId="1BC16EE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B.建议手机依赖学生每天减少玩手机的时间</w:t>
      </w:r>
    </w:p>
    <w:p w14:paraId="66C8EDA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C.招募志愿者参与职业中学的伙伴成长计划</w:t>
      </w:r>
    </w:p>
    <w:p w14:paraId="4552406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D.撰写职业中学学生就业影响因素分析报告</w:t>
      </w:r>
    </w:p>
    <w:p w14:paraId="7F7D078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A97BA8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6.某新建小区居民之间互不认识，对社会工作服务也缺乏了解，项目推进遇到了困难，新入职的社会工作者小王感到力不从心。对此，小王主要需要提升的是（）</w:t>
      </w:r>
    </w:p>
    <w:p w14:paraId="29DB0B0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A.提供服务和干预的能力</w:t>
      </w:r>
    </w:p>
    <w:p w14:paraId="53430AD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B.促进和使能的能力</w:t>
      </w:r>
    </w:p>
    <w:p w14:paraId="4E03F19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C.沟通和建立关系的能力</w:t>
      </w:r>
    </w:p>
    <w:p w14:paraId="0858D22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D.评估和计划的能力</w:t>
      </w:r>
    </w:p>
    <w:p w14:paraId="5282EBE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3A0A63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7.社会工作者老林在</w:t>
      </w:r>
      <w:proofErr w:type="gramStart"/>
      <w:r w:rsidRPr="0062602E">
        <w:rPr>
          <w:rFonts w:ascii="宋体" w:eastAsia="宋体" w:hAnsi="宋体" w:cs="宋体" w:hint="eastAsia"/>
          <w:spacing w:val="8"/>
          <w:kern w:val="0"/>
          <w:sz w:val="24"/>
          <w:szCs w:val="24"/>
        </w:rPr>
        <w:t>进行低保</w:t>
      </w:r>
      <w:proofErr w:type="gramEnd"/>
      <w:r w:rsidRPr="0062602E">
        <w:rPr>
          <w:rFonts w:ascii="宋体" w:eastAsia="宋体" w:hAnsi="宋体" w:cs="宋体" w:hint="eastAsia"/>
          <w:spacing w:val="8"/>
          <w:kern w:val="0"/>
          <w:sz w:val="24"/>
          <w:szCs w:val="24"/>
        </w:rPr>
        <w:t>家庭经济状况核查时，了解到老张的孩子患了再生障碍性贫血，虽已四处筹集治疗费用，但缺口仍很大。于是老林协助老张向街道办事处申请医疗救助金。从社会工作领域角度看，上述老林的工作主要属于（）</w:t>
      </w:r>
    </w:p>
    <w:p w14:paraId="4514F5F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A.医务社会工作</w:t>
      </w:r>
    </w:p>
    <w:p w14:paraId="502C5C0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B.企业社会工作</w:t>
      </w:r>
    </w:p>
    <w:p w14:paraId="50D3F9F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C.学校社会工作</w:t>
      </w:r>
    </w:p>
    <w:p w14:paraId="6F2A89F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D.社会救助社会工作</w:t>
      </w:r>
    </w:p>
    <w:p w14:paraId="4DFBE33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3493D4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8.社会工作者在提供服务时，强调要尊重服务对象，充分考虑到服务对象的年龄、性别、种族、文化背景和社会地位等差异。这表明在建立和发展社会工作价值观时应坚持（）的原则。</w:t>
      </w:r>
    </w:p>
    <w:p w14:paraId="3BBFB2E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A.个别化</w:t>
      </w:r>
    </w:p>
    <w:p w14:paraId="443EAB3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B.权责并重</w:t>
      </w:r>
    </w:p>
    <w:p w14:paraId="333B6DB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C.关系和谐</w:t>
      </w:r>
    </w:p>
    <w:p w14:paraId="09EDE92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D.民主参与</w:t>
      </w:r>
    </w:p>
    <w:p w14:paraId="0716D39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1C1025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9.吴大爷因患癌症在医院治疗，但一直没起色。子女们为了不加重吴大爷的心理负担，要求医务社会工作者小杨和他们一起向吴大爷隐瞒病情。在小杨前来探访时，吴大爷希望其告知病情。此时，小杨面临的伦理难题是（）</w:t>
      </w:r>
    </w:p>
    <w:p w14:paraId="3483379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A.保密和告知的冲突</w:t>
      </w:r>
    </w:p>
    <w:p w14:paraId="28F97FD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B.人情和法理的冲突</w:t>
      </w:r>
    </w:p>
    <w:p w14:paraId="06AA33F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C.价值介入与客观性的冲突</w:t>
      </w:r>
    </w:p>
    <w:p w14:paraId="4A989B4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D.对服务对象负责和对机构负责的冲突</w:t>
      </w:r>
    </w:p>
    <w:p w14:paraId="5B89684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17341B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10.社会工作的实践强调服务对象的自我决定，但对于因生理、心理和其他原因没能力做出清晰判断和决定的服务对象来说，最适宜的做法是（）</w:t>
      </w:r>
    </w:p>
    <w:p w14:paraId="7DABF67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A.由服务对象的监护人代替当事人做决定</w:t>
      </w:r>
    </w:p>
    <w:p w14:paraId="491B4B4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B.诊断治疗服务对象病症的专家综合各种信息后做决定</w:t>
      </w:r>
    </w:p>
    <w:p w14:paraId="372311F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C.由社会工作者在</w:t>
      </w:r>
      <w:proofErr w:type="gramStart"/>
      <w:r w:rsidRPr="0062602E">
        <w:rPr>
          <w:rFonts w:ascii="宋体" w:eastAsia="宋体" w:hAnsi="宋体" w:cs="宋体" w:hint="eastAsia"/>
          <w:spacing w:val="8"/>
          <w:kern w:val="0"/>
          <w:sz w:val="24"/>
          <w:szCs w:val="24"/>
        </w:rPr>
        <w:t>考量</w:t>
      </w:r>
      <w:proofErr w:type="gramEnd"/>
      <w:r w:rsidRPr="0062602E">
        <w:rPr>
          <w:rFonts w:ascii="宋体" w:eastAsia="宋体" w:hAnsi="宋体" w:cs="宋体" w:hint="eastAsia"/>
          <w:spacing w:val="8"/>
          <w:kern w:val="0"/>
          <w:sz w:val="24"/>
          <w:szCs w:val="24"/>
        </w:rPr>
        <w:t>服务对象的处境和切身利益的基础上做决定</w:t>
      </w:r>
    </w:p>
    <w:p w14:paraId="57744B2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D.社会工作者对几种方案的利弊做出分析，再由服务对象的监护人做决定</w:t>
      </w:r>
    </w:p>
    <w:p w14:paraId="2372FF2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DB2CCD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11.社会工作者小张经过努力，帮助服务对象小强找到了合适的工作。小强妈妈为表示感谢，给小张女儿买了些零食，小张一再推辞。小强妈妈说社会工作者也要讲人情，不然她会觉得没面子，小张只好收下了零食。过了几天，小张买了一份价格相近的礼物送给小强，并鼓励他认真工作。上述小张的做法体现了社会工作专业伦理中的（）</w:t>
      </w:r>
    </w:p>
    <w:p w14:paraId="1F6A0A6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A.恰当处理与服务对象的双重关系</w:t>
      </w:r>
    </w:p>
    <w:p w14:paraId="421D321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B.妥善处理与服务对象的利益关系</w:t>
      </w:r>
    </w:p>
    <w:p w14:paraId="7518343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C.谨慎处理与服务机构的利益关系</w:t>
      </w:r>
    </w:p>
    <w:p w14:paraId="3C97E5D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D.促进社会工作专业的权威及其发展</w:t>
      </w:r>
    </w:p>
    <w:p w14:paraId="2A5A3F0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32FDC8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12.社会工作者老张为王女士提供生涯规划辅导时，无意中发现王女士的丈夫对她有暴力行为，此时，老张首先应该做的是（）</w:t>
      </w:r>
    </w:p>
    <w:p w14:paraId="3E2C3F1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A.因所获信息与服务无关，不必采取行动</w:t>
      </w:r>
    </w:p>
    <w:p w14:paraId="427C846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B.遵守保密原则，不向第三方透露王女士的信息</w:t>
      </w:r>
    </w:p>
    <w:p w14:paraId="3DF1699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C.征询王女士意见，问她是否愿意讨论家庭暴力问题</w:t>
      </w:r>
    </w:p>
    <w:p w14:paraId="716BD84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D.直接向当地妇联反映，维护王女士的合法权益</w:t>
      </w:r>
    </w:p>
    <w:p w14:paraId="5156397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3E7AAA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13.“三人行，必有吾师焉”体现出的人类需要类型是（）</w:t>
      </w:r>
    </w:p>
    <w:p w14:paraId="198A9E6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A.爱的需要</w:t>
      </w:r>
    </w:p>
    <w:p w14:paraId="75EB0E0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B.自尊的需要</w:t>
      </w:r>
    </w:p>
    <w:p w14:paraId="55855EF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C.审美的需要</w:t>
      </w:r>
    </w:p>
    <w:p w14:paraId="7898BD2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D.学习的需要</w:t>
      </w:r>
    </w:p>
    <w:p w14:paraId="169CC34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6FC537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14.小玲的父母对她在生活上无微不至、包揽一切，学习上严厉要求，上述家庭教养模式是（）</w:t>
      </w:r>
    </w:p>
    <w:p w14:paraId="69199E9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A.专制型</w:t>
      </w:r>
    </w:p>
    <w:p w14:paraId="16E5FBD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B.支配型</w:t>
      </w:r>
    </w:p>
    <w:p w14:paraId="0FFA6F8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C.骄纵型</w:t>
      </w:r>
    </w:p>
    <w:p w14:paraId="15951F0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D.冲突型</w:t>
      </w:r>
    </w:p>
    <w:p w14:paraId="14D5187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E18E99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15.王大爷身体一向很好，最近突发中风瘫痪在床后，脾气变得很暴躁，经常与家人吵架。根据上述情况，社会工作者小李认为王大爷出现了行为问题，小李做出这种判断的依据是（）</w:t>
      </w:r>
    </w:p>
    <w:p w14:paraId="2CC64DE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A.统计学标准</w:t>
      </w:r>
    </w:p>
    <w:p w14:paraId="4EA8518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B.内省经验标标准</w:t>
      </w:r>
    </w:p>
    <w:p w14:paraId="2A4D102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C.行为适应性标准</w:t>
      </w:r>
    </w:p>
    <w:p w14:paraId="6972372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D.社会规范标准</w:t>
      </w:r>
    </w:p>
    <w:p w14:paraId="5DBBDFB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B81461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16.初二（3）班的班主任向学校社会工作者小吴反映，班里学生小</w:t>
      </w:r>
      <w:proofErr w:type="gramStart"/>
      <w:r w:rsidRPr="0062602E">
        <w:rPr>
          <w:rFonts w:ascii="宋体" w:eastAsia="宋体" w:hAnsi="宋体" w:cs="宋体" w:hint="eastAsia"/>
          <w:spacing w:val="8"/>
          <w:kern w:val="0"/>
          <w:sz w:val="24"/>
          <w:szCs w:val="24"/>
        </w:rPr>
        <w:t>涛最近</w:t>
      </w:r>
      <w:proofErr w:type="gramEnd"/>
      <w:r w:rsidRPr="0062602E">
        <w:rPr>
          <w:rFonts w:ascii="宋体" w:eastAsia="宋体" w:hAnsi="宋体" w:cs="宋体" w:hint="eastAsia"/>
          <w:spacing w:val="8"/>
          <w:kern w:val="0"/>
          <w:sz w:val="24"/>
          <w:szCs w:val="24"/>
        </w:rPr>
        <w:t>与同学关系紧张，学习成绩下滑。家长也反映小</w:t>
      </w:r>
      <w:proofErr w:type="gramStart"/>
      <w:r w:rsidRPr="0062602E">
        <w:rPr>
          <w:rFonts w:ascii="宋体" w:eastAsia="宋体" w:hAnsi="宋体" w:cs="宋体" w:hint="eastAsia"/>
          <w:spacing w:val="8"/>
          <w:kern w:val="0"/>
          <w:sz w:val="24"/>
          <w:szCs w:val="24"/>
        </w:rPr>
        <w:t>涛最近爱</w:t>
      </w:r>
      <w:proofErr w:type="gramEnd"/>
      <w:r w:rsidRPr="0062602E">
        <w:rPr>
          <w:rFonts w:ascii="宋体" w:eastAsia="宋体" w:hAnsi="宋体" w:cs="宋体" w:hint="eastAsia"/>
          <w:spacing w:val="8"/>
          <w:kern w:val="0"/>
          <w:sz w:val="24"/>
          <w:szCs w:val="24"/>
        </w:rPr>
        <w:t>与家长顶嘴，总说“这是我自己的事情，你们凭什么替我拿主意！”根据小涛身心发展的特点，小吴正确的判断和建议是（）</w:t>
      </w:r>
    </w:p>
    <w:p w14:paraId="7969DFE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A.小</w:t>
      </w:r>
      <w:proofErr w:type="gramStart"/>
      <w:r w:rsidRPr="0062602E">
        <w:rPr>
          <w:rFonts w:ascii="宋体" w:eastAsia="宋体" w:hAnsi="宋体" w:cs="宋体" w:hint="eastAsia"/>
          <w:spacing w:val="8"/>
          <w:kern w:val="0"/>
          <w:sz w:val="24"/>
          <w:szCs w:val="24"/>
        </w:rPr>
        <w:t>涛出现</w:t>
      </w:r>
      <w:proofErr w:type="gramEnd"/>
      <w:r w:rsidRPr="0062602E">
        <w:rPr>
          <w:rFonts w:ascii="宋体" w:eastAsia="宋体" w:hAnsi="宋体" w:cs="宋体" w:hint="eastAsia"/>
          <w:spacing w:val="8"/>
          <w:kern w:val="0"/>
          <w:sz w:val="24"/>
          <w:szCs w:val="24"/>
        </w:rPr>
        <w:t>学习障碍问题，需首先介入</w:t>
      </w:r>
    </w:p>
    <w:p w14:paraId="6DC07A8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B.小涛的情绪出现两极化发展特征，需严格管控</w:t>
      </w:r>
    </w:p>
    <w:p w14:paraId="0C2ABCB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C.小涛的自我意识进一步发展，需加强人际沟通</w:t>
      </w:r>
    </w:p>
    <w:p w14:paraId="5E962FD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D.小涛的心理和行为出现了问题，需转介接受治疗</w:t>
      </w:r>
    </w:p>
    <w:p w14:paraId="42B70F6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3D674E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17.初中生小强的父母经常因吵架而闹离婚，家庭成员之间关系紧张，家庭气氛压抑。根据上述情况，社会工作者在帮助小强时尤其要注意（）</w:t>
      </w:r>
    </w:p>
    <w:p w14:paraId="55507CC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A.小强是否有自我中心心态</w:t>
      </w:r>
    </w:p>
    <w:p w14:paraId="0BCF4EC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B.小强是否缺乏安全感</w:t>
      </w:r>
    </w:p>
    <w:p w14:paraId="2B0E37D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C.小强是否有</w:t>
      </w:r>
      <w:proofErr w:type="gramStart"/>
      <w:r w:rsidRPr="0062602E">
        <w:rPr>
          <w:rFonts w:ascii="宋体" w:eastAsia="宋体" w:hAnsi="宋体" w:cs="宋体" w:hint="eastAsia"/>
          <w:spacing w:val="8"/>
          <w:kern w:val="0"/>
          <w:sz w:val="24"/>
          <w:szCs w:val="24"/>
        </w:rPr>
        <w:t>胆小儒弱的</w:t>
      </w:r>
      <w:proofErr w:type="gramEnd"/>
      <w:r w:rsidRPr="0062602E">
        <w:rPr>
          <w:rFonts w:ascii="宋体" w:eastAsia="宋体" w:hAnsi="宋体" w:cs="宋体" w:hint="eastAsia"/>
          <w:spacing w:val="8"/>
          <w:kern w:val="0"/>
          <w:sz w:val="24"/>
          <w:szCs w:val="24"/>
        </w:rPr>
        <w:t>行为</w:t>
      </w:r>
    </w:p>
    <w:p w14:paraId="5B81A74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D.小强是否有自卑心理</w:t>
      </w:r>
    </w:p>
    <w:p w14:paraId="17FBE72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5E077A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18.社会工作者老高对某社区矫正对象开展个案辅导，老高尊重服务对象，相信他有改变自我的愿望与能力，并积极促进服务对象外部环境的改善，促使服务对象积极改变、融入社区，从心理社会治疗模式看，上述老高做法的理论假设是（）</w:t>
      </w:r>
    </w:p>
    <w:p w14:paraId="7F5AEE0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A.每个人都要重拾希望</w:t>
      </w:r>
    </w:p>
    <w:p w14:paraId="5E6A4A6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B.每个人都有成长潜力</w:t>
      </w:r>
    </w:p>
    <w:p w14:paraId="2EB50C6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C.每个人都要面对问题</w:t>
      </w:r>
    </w:p>
    <w:p w14:paraId="72A909E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D.每个人都要学会沟通</w:t>
      </w:r>
    </w:p>
    <w:p w14:paraId="59EED2B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A17906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19.当服务对象面临严重危机时，社会工作者需要采取行动，帮助服务对象摆脱危机影响，降低受到伤害的可能性。此时，社会工作者应遵循的主要原则是（）</w:t>
      </w:r>
    </w:p>
    <w:p w14:paraId="350C716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A.及时处理</w:t>
      </w:r>
    </w:p>
    <w:p w14:paraId="3968358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B.现实反思</w:t>
      </w:r>
    </w:p>
    <w:p w14:paraId="6DDAF24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C.强调关系</w:t>
      </w:r>
    </w:p>
    <w:p w14:paraId="038CA2E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D.多方协调</w:t>
      </w:r>
    </w:p>
    <w:p w14:paraId="4551173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2F4300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20.赵女士因夫妻矛盾和家庭经济的双重压力长期郁郁寡欢，在微信中几次透露了厌世倾向，好友帮助赵女士来向社会工作者求助，社会工作者初次面谈中首先要做的是（）</w:t>
      </w:r>
    </w:p>
    <w:p w14:paraId="7CE4873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A.画出赵女士的家谱图</w:t>
      </w:r>
    </w:p>
    <w:p w14:paraId="6623312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B.了解赵女士的成长经历</w:t>
      </w:r>
    </w:p>
    <w:p w14:paraId="6F22652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C.帮助赵女士找出错误认知</w:t>
      </w:r>
    </w:p>
    <w:p w14:paraId="1590B41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D.对赵女士进行危险性评估</w:t>
      </w:r>
    </w:p>
    <w:p w14:paraId="6B5A6FB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77C754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21.李大爷与邻居关系紧张，为此，感到烦恼，一次与邻居吵架后，李大爷向社会工作者小张求助，小张热情接待了李大爷，并听他讲述了事情发展的整个过程，接下来小张首先要做的是（）</w:t>
      </w:r>
    </w:p>
    <w:p w14:paraId="4CAC0ED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A.对其问题进行预估</w:t>
      </w:r>
    </w:p>
    <w:p w14:paraId="7FC1429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B.对其提供资源信息</w:t>
      </w:r>
    </w:p>
    <w:p w14:paraId="34246C7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C.对其制定干预目标</w:t>
      </w:r>
    </w:p>
    <w:p w14:paraId="746170A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D.与其签订服务协议</w:t>
      </w:r>
    </w:p>
    <w:p w14:paraId="592AF68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04086A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22.服务对象孙大爷手术后回家休养，行动不便，社会工作者小马协助他联络到社区食堂送餐，并安排社区志愿者老李陪同孙大爷就医。上述服务中，社会工作者小马扮演的角色是（）</w:t>
      </w:r>
    </w:p>
    <w:p w14:paraId="267AF7A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A.使能者</w:t>
      </w:r>
    </w:p>
    <w:p w14:paraId="567ACD7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B.联系人</w:t>
      </w:r>
    </w:p>
    <w:p w14:paraId="4028BF8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C.倡导者</w:t>
      </w:r>
    </w:p>
    <w:p w14:paraId="7649209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D.治疗者</w:t>
      </w:r>
    </w:p>
    <w:p w14:paraId="6E75478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2446093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23.实习生小张对督导说：“为什么在个案会谈中，要求社会工作者看着服务对象，并有眼神交流，还要有上身略微前倾等这样的身体语言呢？”督导说：“……多这样你可以让服务对象感受到你对他的关心。”属于支持性技巧中的（）</w:t>
      </w:r>
    </w:p>
    <w:p w14:paraId="2DDD6B7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A.同感</w:t>
      </w:r>
    </w:p>
    <w:p w14:paraId="227062D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B.鼓励</w:t>
      </w:r>
    </w:p>
    <w:p w14:paraId="4C8C84D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C.认同</w:t>
      </w:r>
    </w:p>
    <w:p w14:paraId="45D0B81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D.专注</w:t>
      </w:r>
    </w:p>
    <w:p w14:paraId="73334CF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21C1D7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24.服务对象：“我最近很努力的，我也想好好读书，可上课老师讲的我根本听不懂，听听就想睡觉，回家作业也不会做，又没人帮我，所以只好上网和朋友们打网游了。”</w:t>
      </w:r>
    </w:p>
    <w:p w14:paraId="5BA3E6C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社会工作者：“你说你很努力，也想好好读书，可遇到困难后又去打游戏了，你的想法和行动不一致，你有没有尝试改善这种状态呢？”</w:t>
      </w:r>
    </w:p>
    <w:p w14:paraId="39DA2EA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上述对话中，社会工作者运用的个案面谈技巧是（）的人</w:t>
      </w:r>
    </w:p>
    <w:p w14:paraId="023B760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A.对焦</w:t>
      </w:r>
    </w:p>
    <w:p w14:paraId="3E2BFCC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B.同理</w:t>
      </w:r>
    </w:p>
    <w:p w14:paraId="388E33E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C.摘要</w:t>
      </w:r>
    </w:p>
    <w:p w14:paraId="4269A67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D.对质</w:t>
      </w:r>
    </w:p>
    <w:p w14:paraId="6A25027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28DD89F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25.个案的结案形式多种多样，在最后一次服务面谈中，下列做法中最适宜的结案形式是（）</w:t>
      </w:r>
    </w:p>
    <w:p w14:paraId="5603B68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A.由社会工作者直接告诉服务对象需要结束服务</w:t>
      </w:r>
    </w:p>
    <w:p w14:paraId="677E506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B.由社会工作者的同事告诉服务对象需要结束服务</w:t>
      </w:r>
    </w:p>
    <w:p w14:paraId="73DF66D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C.由社会工作者的督导告诉服务对象需要结束服务</w:t>
      </w:r>
    </w:p>
    <w:p w14:paraId="5C78533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D.由社会工作者的领导告诉服务对象需要结束服务</w:t>
      </w:r>
    </w:p>
    <w:p w14:paraId="0F1E39F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5A31E7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26.社会工作者小张最近针对慢性病患者开展了小组工作，在小组中，组员们聚在一起，讨论病情，获得医疗信息，分享自己在治疗过程中的经验和体会，在交流中不断提升生活的信心，该小组的工作类型是（）</w:t>
      </w:r>
    </w:p>
    <w:p w14:paraId="2DD46B4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A.教育小组</w:t>
      </w:r>
    </w:p>
    <w:p w14:paraId="4923AD6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B.成长小组</w:t>
      </w:r>
    </w:p>
    <w:p w14:paraId="78BF130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C.支持小组</w:t>
      </w:r>
    </w:p>
    <w:p w14:paraId="554963C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D.治疗小组</w:t>
      </w:r>
    </w:p>
    <w:p w14:paraId="7B86D0A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DFF189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27.社会工作者小李拟为社区青年志愿者开展小组服务。在小组活动中，小李计划让组员交流志愿服务中积累的经验和体会，表达遇到的困惑，依托集体的力量，激发组员的潜能。小李的设计是以（）为基础的。</w:t>
      </w:r>
    </w:p>
    <w:p w14:paraId="3E6034B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A.发展模式</w:t>
      </w:r>
    </w:p>
    <w:p w14:paraId="0BD46B0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B.任务中心模式</w:t>
      </w:r>
    </w:p>
    <w:p w14:paraId="6F1A33F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C.治疗模式</w:t>
      </w:r>
    </w:p>
    <w:p w14:paraId="5B47AD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D.社会目标模式</w:t>
      </w:r>
    </w:p>
    <w:p w14:paraId="67D0031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2146CD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28.关于小组目标制定原则的说法，正确的是（）</w:t>
      </w:r>
    </w:p>
    <w:p w14:paraId="549F5C6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A.小组目标要强调组内的禁止事项</w:t>
      </w:r>
    </w:p>
    <w:p w14:paraId="00A7AF8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B.小组目标要弹性安排活动时间</w:t>
      </w:r>
    </w:p>
    <w:p w14:paraId="3C05DA6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C.小组目标要超越组员的能力限制</w:t>
      </w:r>
    </w:p>
    <w:p w14:paraId="4797C39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D.小组目标要可测量且可评估</w:t>
      </w:r>
    </w:p>
    <w:p w14:paraId="24380D1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55B07E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29.在外来务工妇女支持小组的第一次活动中，面对组员的沉默谨慎和被动，社会工作者的工作重点是（）</w:t>
      </w:r>
    </w:p>
    <w:p w14:paraId="604A9C2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A.帮助组员建立信任关系</w:t>
      </w:r>
    </w:p>
    <w:p w14:paraId="29566F3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B.协助组员解决问题</w:t>
      </w:r>
    </w:p>
    <w:p w14:paraId="73F4ACE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C.帮助组员保持小组经验</w:t>
      </w:r>
    </w:p>
    <w:p w14:paraId="0C98F3C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D.协助处理小组冲突</w:t>
      </w:r>
    </w:p>
    <w:p w14:paraId="62CDE50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FD70F9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30.在青少年小组最近两节活动中，社会工作者小刘发现组员的关系更加亲密，凝聚力大大提高，组员对解决这些问题充满信心和希望，也更加具有</w:t>
      </w:r>
      <w:r w:rsidRPr="0062602E">
        <w:rPr>
          <w:rFonts w:ascii="宋体" w:eastAsia="宋体" w:hAnsi="宋体" w:cs="宋体" w:hint="eastAsia"/>
          <w:spacing w:val="8"/>
          <w:kern w:val="0"/>
          <w:sz w:val="24"/>
          <w:szCs w:val="24"/>
        </w:rPr>
        <w:lastRenderedPageBreak/>
        <w:t>责任意识。小刘自己开展小组活动轻松了很多，很多任务都可以让组员来完成，根据此阶段组员的特点判断，该组员目前处于（）</w:t>
      </w:r>
    </w:p>
    <w:p w14:paraId="487CC3A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A.工作开始阶段</w:t>
      </w:r>
    </w:p>
    <w:p w14:paraId="7569D9C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B.中期转折阶段</w:t>
      </w:r>
    </w:p>
    <w:p w14:paraId="78D5269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C.后期成熟阶段</w:t>
      </w:r>
    </w:p>
    <w:p w14:paraId="2435A98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D.工作结束阶段</w:t>
      </w:r>
    </w:p>
    <w:p w14:paraId="39B6391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EB95AB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31.学校社会工作者小方开办的学习能力提升小组已经进入结束阶段，为帮助组员保持在小组中收获的经验，小方应采取的做法是（）</w:t>
      </w:r>
    </w:p>
    <w:p w14:paraId="47DAB2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A.做好小组评估工作，着重评估组员通过小组工作获得的改变善</w:t>
      </w:r>
    </w:p>
    <w:p w14:paraId="2BF6B27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w:t>
      </w:r>
      <w:proofErr w:type="gramStart"/>
      <w:r w:rsidRPr="0062602E">
        <w:rPr>
          <w:rFonts w:ascii="宋体" w:eastAsia="宋体" w:hAnsi="宋体" w:cs="宋体" w:hint="eastAsia"/>
          <w:spacing w:val="8"/>
          <w:kern w:val="0"/>
          <w:sz w:val="24"/>
          <w:szCs w:val="24"/>
        </w:rPr>
        <w:t>告诚组员</w:t>
      </w:r>
      <w:proofErr w:type="gramEnd"/>
      <w:r w:rsidRPr="0062602E">
        <w:rPr>
          <w:rFonts w:ascii="宋体" w:eastAsia="宋体" w:hAnsi="宋体" w:cs="宋体" w:hint="eastAsia"/>
          <w:spacing w:val="8"/>
          <w:kern w:val="0"/>
          <w:sz w:val="24"/>
          <w:szCs w:val="24"/>
        </w:rPr>
        <w:t>不要寻求他人的支持，要靠自身的力量维持</w:t>
      </w:r>
      <w:proofErr w:type="gramStart"/>
      <w:r w:rsidRPr="0062602E">
        <w:rPr>
          <w:rFonts w:ascii="宋体" w:eastAsia="宋体" w:hAnsi="宋体" w:cs="宋体" w:hint="eastAsia"/>
          <w:spacing w:val="8"/>
          <w:kern w:val="0"/>
          <w:sz w:val="24"/>
          <w:szCs w:val="24"/>
        </w:rPr>
        <w:t>和现固正向</w:t>
      </w:r>
      <w:proofErr w:type="gramEnd"/>
      <w:r w:rsidRPr="0062602E">
        <w:rPr>
          <w:rFonts w:ascii="宋体" w:eastAsia="宋体" w:hAnsi="宋体" w:cs="宋体" w:hint="eastAsia"/>
          <w:spacing w:val="8"/>
          <w:kern w:val="0"/>
          <w:sz w:val="24"/>
          <w:szCs w:val="24"/>
        </w:rPr>
        <w:t>改变</w:t>
      </w:r>
    </w:p>
    <w:p w14:paraId="3229B3E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C.设置练习环节，模拟现实生活情境，让组员练习在小组中学习到的方法</w:t>
      </w:r>
    </w:p>
    <w:p w14:paraId="04E6BC7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D.理解和包容组员对小组的依赖心理，让组员了解有这样的依赖是正常现象</w:t>
      </w:r>
    </w:p>
    <w:p w14:paraId="22D9197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DB3BEB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32.社会工作者小王在社区内开展了外来人口小组服务，小王设计了“人人都说家乡好”的环节，鼓励组员唱一首家乡的民歌，并向其他组员介绍自己的家乡，抒发思乡之情。这个设计有助于（）</w:t>
      </w:r>
    </w:p>
    <w:p w14:paraId="73A7E79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A.处理离别情绪，协助组员保持小组的经验</w:t>
      </w:r>
    </w:p>
    <w:p w14:paraId="0B6D655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B.处理抗拒行为，协调处理组员间的冲突</w:t>
      </w:r>
    </w:p>
    <w:p w14:paraId="7ED5F62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C.促进组员表达，增进组员的了解和支持</w:t>
      </w:r>
    </w:p>
    <w:p w14:paraId="7151027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D.控制小组进程，协助组员形成稳定的关系</w:t>
      </w:r>
    </w:p>
    <w:p w14:paraId="4BD7A5F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2B067A0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33.在</w:t>
      </w:r>
      <w:proofErr w:type="gramStart"/>
      <w:r w:rsidRPr="0062602E">
        <w:rPr>
          <w:rFonts w:ascii="宋体" w:eastAsia="宋体" w:hAnsi="宋体" w:cs="宋体" w:hint="eastAsia"/>
          <w:spacing w:val="8"/>
          <w:kern w:val="0"/>
          <w:sz w:val="24"/>
          <w:szCs w:val="24"/>
        </w:rPr>
        <w:t>某小组</w:t>
      </w:r>
      <w:proofErr w:type="gramEnd"/>
      <w:r w:rsidRPr="0062602E">
        <w:rPr>
          <w:rFonts w:ascii="宋体" w:eastAsia="宋体" w:hAnsi="宋体" w:cs="宋体" w:hint="eastAsia"/>
          <w:spacing w:val="8"/>
          <w:kern w:val="0"/>
          <w:sz w:val="24"/>
          <w:szCs w:val="24"/>
        </w:rPr>
        <w:t>活动讨论中，组员张阿姨一直在讲述自己的心得，这时，有的组员开始走神，社会工作者适时插话说：“很感谢您今天的发言，我们大家还想听一听其他几位的想法，请您帮我邀请下一位，好吗？上述对话中，该社会工作者采用的技巧是（）</w:t>
      </w:r>
    </w:p>
    <w:p w14:paraId="32851A9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A.限制</w:t>
      </w:r>
    </w:p>
    <w:p w14:paraId="3759F2D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B.提问</w:t>
      </w:r>
    </w:p>
    <w:p w14:paraId="10C5EFB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C.对质</w:t>
      </w:r>
    </w:p>
    <w:p w14:paraId="148AB9A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D.忠告</w:t>
      </w:r>
    </w:p>
    <w:p w14:paraId="29019BB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DBF264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34.关于地区发展模式特点的说法，正确的是（）</w:t>
      </w:r>
    </w:p>
    <w:p w14:paraId="692C3C1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A.强调遵循理性原则</w:t>
      </w:r>
    </w:p>
    <w:p w14:paraId="610B52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B.注重培育社区自主能力</w:t>
      </w:r>
    </w:p>
    <w:p w14:paraId="0A60E9B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C.体现自上而下的改变的</w:t>
      </w:r>
    </w:p>
    <w:p w14:paraId="42F26BC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D.主要关注任务目标的实现</w:t>
      </w:r>
    </w:p>
    <w:p w14:paraId="691E169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254D85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35.社会工作服务机构运用社区照顾模式为高龄老人提供服务。下列做法中，最能体现“对社区照顾”服务策略的是（）</w:t>
      </w:r>
    </w:p>
    <w:p w14:paraId="4BFCAB1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A.动员志愿者帮助老人打扫卫生</w:t>
      </w:r>
    </w:p>
    <w:p w14:paraId="373C8C9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B.为老人在社区建立日间照料中心</w:t>
      </w:r>
    </w:p>
    <w:p w14:paraId="28EB352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C.为老人申请在家中安装电铃呼叫系统</w:t>
      </w:r>
    </w:p>
    <w:p w14:paraId="62631C5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D.建立同一类型的慢性病患者互助小组</w:t>
      </w:r>
    </w:p>
    <w:p w14:paraId="0F441E0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340271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36.社会策划模式实施策略中，自我评估的内容是（）</w:t>
      </w:r>
    </w:p>
    <w:p w14:paraId="0F287A9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A.寻找既有解决问题手段的缺失</w:t>
      </w:r>
    </w:p>
    <w:p w14:paraId="1EF2E50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B.比较所有达到目标的可行性方案</w:t>
      </w:r>
    </w:p>
    <w:p w14:paraId="6748AA3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C.了解对计划有影响的人士和团体</w:t>
      </w:r>
    </w:p>
    <w:p w14:paraId="69B6B8B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D.分析所属社会服务机构的优点和不足</w:t>
      </w:r>
    </w:p>
    <w:p w14:paraId="21D8982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D50C91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37.了解社区文化特色不仅有利于激发社区居民的参与热情，而且有利于更加深入地了解社区下列内容中最能体现社区文化特色的是（）</w:t>
      </w:r>
    </w:p>
    <w:p w14:paraId="6F3F131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A.居民的群体特征</w:t>
      </w:r>
    </w:p>
    <w:p w14:paraId="61CBC80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B.居民的生活习惯</w:t>
      </w:r>
    </w:p>
    <w:p w14:paraId="61C64FD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C.社区的社会服务</w:t>
      </w:r>
    </w:p>
    <w:p w14:paraId="0FF2095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D.社区的自然环境</w:t>
      </w:r>
    </w:p>
    <w:p w14:paraId="535DB38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CBC7F0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38.社会工作者老胡通过观察社区环境和走访居民，初步判断社区中的规范性需要没有得到满足，下列内容中，可作为老胡判断的依据的是（）</w:t>
      </w:r>
    </w:p>
    <w:p w14:paraId="76632D7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A.居民对社区环境卫生有意见</w:t>
      </w:r>
    </w:p>
    <w:p w14:paraId="55D38E2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B.居民反映附近工地施工噪音扰民</w:t>
      </w:r>
    </w:p>
    <w:p w14:paraId="30019EA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C.社区绿地面积比周围社区少</w:t>
      </w:r>
    </w:p>
    <w:p w14:paraId="492F30E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D.服务场所面积未达到政府规定标准</w:t>
      </w:r>
    </w:p>
    <w:p w14:paraId="3273BA0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CB55E0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39.社会工作者小苏开展了个社区青年就业援助项目，最近该项目需要进行中期自评。从过程评估的角度看，小苏应重点评估的内容是（）</w:t>
      </w:r>
    </w:p>
    <w:p w14:paraId="74E56CE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A.成功就业的社区青年人数</w:t>
      </w:r>
    </w:p>
    <w:p w14:paraId="208F36B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B.服务对象的满意度</w:t>
      </w:r>
    </w:p>
    <w:p w14:paraId="3132632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C.链接就业资源的方式</w:t>
      </w:r>
    </w:p>
    <w:p w14:paraId="75124E6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D.项目的投入产出比</w:t>
      </w:r>
    </w:p>
    <w:p w14:paraId="5A573FC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035A3B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40.刘大姐是社区助老服务队的队长，一直受到队员的拥戴，最近刚加入的几名新队员与她在志愿服务活动形式上产生分歧，队里的气氛也因此变得有些紧张，刘大姐在与社会工作者小陈交流工作时流露出不想让新队员参加活动的念头。此时，小陈的正确做法是（）</w:t>
      </w:r>
    </w:p>
    <w:p w14:paraId="04D6335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A.支持刘大姐关于活动形式的意见</w:t>
      </w:r>
    </w:p>
    <w:p w14:paraId="287D641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B.帮助刘大姐与新队员之间形成明确分工</w:t>
      </w:r>
    </w:p>
    <w:p w14:paraId="6D763A2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C.鼓励刘大姐与新队员进行充分的沟通讨论</w:t>
      </w:r>
    </w:p>
    <w:p w14:paraId="6BA2861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D.建议刘大姐以少数服从多数的原则做出决定</w:t>
      </w:r>
    </w:p>
    <w:p w14:paraId="54FE438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9711D3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41.社会工作者在制定社区活动计划前，首先应该考虑（）</w:t>
      </w:r>
    </w:p>
    <w:p w14:paraId="437A569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A.不同活动方案的可行性</w:t>
      </w:r>
    </w:p>
    <w:p w14:paraId="4757CA1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B.预期的困难和解决方法</w:t>
      </w:r>
    </w:p>
    <w:p w14:paraId="0DF1F21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C.服务对象的特点、需要和兴趣</w:t>
      </w:r>
    </w:p>
    <w:p w14:paraId="15E1F6C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D.大型活动与小规模活动的利弊</w:t>
      </w:r>
    </w:p>
    <w:p w14:paraId="18C4617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0DC0F2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42.对社会工作服务机构而言，志愿者绩效评估的核心目的是（）</w:t>
      </w:r>
    </w:p>
    <w:p w14:paraId="553D83A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A.了解志愿者的技能成长</w:t>
      </w:r>
    </w:p>
    <w:p w14:paraId="33F1C5D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B.保证机构的服务质量</w:t>
      </w:r>
    </w:p>
    <w:p w14:paraId="5D3F86D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C.强化志愿者的利他行为</w:t>
      </w:r>
    </w:p>
    <w:p w14:paraId="6925001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D.满足志愿者的社交需求</w:t>
      </w:r>
    </w:p>
    <w:p w14:paraId="4B8109E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064FE4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43.黄先生通过自筹资金，开办了一家核定床位为100张的养老院，根据当地的相关政策按照每张床位补贴1万元的标准，黄先生开办的养老院可以获得100万元的一次性财政补贴。根据该资助方式，当地政府扮演的是（）</w:t>
      </w:r>
    </w:p>
    <w:p w14:paraId="2D7C38E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A.伙伴角色</w:t>
      </w:r>
    </w:p>
    <w:p w14:paraId="119F852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B.委托人角色</w:t>
      </w:r>
    </w:p>
    <w:p w14:paraId="2FC317F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C.奖励者角色</w:t>
      </w:r>
    </w:p>
    <w:p w14:paraId="6A7AEB1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D.监督者角色</w:t>
      </w:r>
    </w:p>
    <w:p w14:paraId="0899D07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FDE0E9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44.社会服务机构在募款时必须了解捐款人的动机与行为，下列说法属于个人捐款动机的是（）</w:t>
      </w:r>
    </w:p>
    <w:p w14:paraId="54E174C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A.市场营销</w:t>
      </w:r>
    </w:p>
    <w:p w14:paraId="684A585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B.公共关系</w:t>
      </w:r>
    </w:p>
    <w:p w14:paraId="072C4EE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C.利他助人</w:t>
      </w:r>
    </w:p>
    <w:p w14:paraId="49DC0EC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D.社会联谊</w:t>
      </w:r>
    </w:p>
    <w:p w14:paraId="1A306CE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ECE5D4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45.某福利院的服务对象老王因中风导致行动不便，出入均需护理人员陪同。老王不愿麻烦护理人员，有一天他自行出去活动时不慎摔倒，导致生命垂危，经抢救后脱离危险，负责帮助老王的社会工作者小李为此感到内疚，不断自责，机构督导及时跟进。下列做法中，属于支持性督导的是（）</w:t>
      </w:r>
    </w:p>
    <w:p w14:paraId="5DDDC06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A.评估小李个案服务过程</w:t>
      </w:r>
    </w:p>
    <w:p w14:paraId="1F2A945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B.指导小李改进服务技巧</w:t>
      </w:r>
    </w:p>
    <w:p w14:paraId="3F8AC46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C.教导小李中风处置方法</w:t>
      </w:r>
    </w:p>
    <w:p w14:paraId="499D464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D.协助小李处理情绪困扰</w:t>
      </w:r>
    </w:p>
    <w:p w14:paraId="319D3D9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85003F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46.为了实现服务机构的发展目标和良性运作，管理者应努力提高员工的满意度和工作团队精神，将各部门的活动化为一致性行动，在这一过程中管理者应进行（）</w:t>
      </w:r>
    </w:p>
    <w:p w14:paraId="30B4490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A.授权与沟通</w:t>
      </w:r>
    </w:p>
    <w:p w14:paraId="0F639EE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B.授权与协调</w:t>
      </w:r>
    </w:p>
    <w:p w14:paraId="7BD34D8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C.沟通与协调</w:t>
      </w:r>
    </w:p>
    <w:p w14:paraId="7451C61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D.沟通与控制</w:t>
      </w:r>
    </w:p>
    <w:p w14:paraId="0029A4B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8A1EA0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47.社会工作者小姚大学毕业不久，目前主要负责为社区独居老人提供服务，她发现自己在个案辅导中，老人常把她当成孙辈，她认为这会使得服务很难深入，为此，她向督导寻求帮助。根据小姚工作遇到的问题，督导最合适的做法是（）</w:t>
      </w:r>
    </w:p>
    <w:p w14:paraId="569B388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A.向小姚介绍独居老人的心理特征，指导</w:t>
      </w:r>
      <w:proofErr w:type="gramStart"/>
      <w:r w:rsidRPr="0062602E">
        <w:rPr>
          <w:rFonts w:ascii="宋体" w:eastAsia="宋体" w:hAnsi="宋体" w:cs="宋体" w:hint="eastAsia"/>
          <w:spacing w:val="8"/>
          <w:kern w:val="0"/>
          <w:sz w:val="24"/>
          <w:szCs w:val="24"/>
        </w:rPr>
        <w:t>她改善</w:t>
      </w:r>
      <w:proofErr w:type="gramEnd"/>
      <w:r w:rsidRPr="0062602E">
        <w:rPr>
          <w:rFonts w:ascii="宋体" w:eastAsia="宋体" w:hAnsi="宋体" w:cs="宋体" w:hint="eastAsia"/>
          <w:spacing w:val="8"/>
          <w:kern w:val="0"/>
          <w:sz w:val="24"/>
          <w:szCs w:val="24"/>
        </w:rPr>
        <w:t>专业关系</w:t>
      </w:r>
    </w:p>
    <w:p w14:paraId="1BD4673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B.建议小姚将自自己的感受告诉老人，提醒她别与老人走得太近</w:t>
      </w:r>
    </w:p>
    <w:p w14:paraId="3E87759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C.理解小姚的担忧，告诉她刚工作先保证完成机构分配的任务</w:t>
      </w:r>
    </w:p>
    <w:p w14:paraId="6DB774A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D.让小姚接受这一事实，并说明这种情况会随着阅历增长而改善</w:t>
      </w:r>
    </w:p>
    <w:p w14:paraId="32021C9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610312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48.关于定量研究和定性研究特点的说法，正确的是（）</w:t>
      </w:r>
    </w:p>
    <w:p w14:paraId="063ADD5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A.定量研究重视假设检验，定性研究注重发现问题的独特性</w:t>
      </w:r>
    </w:p>
    <w:p w14:paraId="1B4A3E9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B.定量研究注重发现新问题，定性研究注重结论的代表性</w:t>
      </w:r>
    </w:p>
    <w:p w14:paraId="0A4F83C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C.定量研究的计划灵活可变，定性研究的工具更加系统化</w:t>
      </w:r>
    </w:p>
    <w:p w14:paraId="277FB5E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D.定量研究需深入到具体情境中，定性研究要排除观察者偏差</w:t>
      </w:r>
    </w:p>
    <w:p w14:paraId="6972FAE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B100D1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49.社会工作者老许正在编制一份自填式调</w:t>
      </w:r>
      <w:proofErr w:type="gramStart"/>
      <w:r w:rsidRPr="0062602E">
        <w:rPr>
          <w:rFonts w:ascii="宋体" w:eastAsia="宋体" w:hAnsi="宋体" w:cs="宋体" w:hint="eastAsia"/>
          <w:spacing w:val="8"/>
          <w:kern w:val="0"/>
          <w:sz w:val="24"/>
          <w:szCs w:val="24"/>
        </w:rPr>
        <w:t>査</w:t>
      </w:r>
      <w:proofErr w:type="gramEnd"/>
      <w:r w:rsidRPr="0062602E">
        <w:rPr>
          <w:rFonts w:ascii="宋体" w:eastAsia="宋体" w:hAnsi="宋体" w:cs="宋体" w:hint="eastAsia"/>
          <w:spacing w:val="8"/>
          <w:kern w:val="0"/>
          <w:sz w:val="24"/>
          <w:szCs w:val="24"/>
        </w:rPr>
        <w:t>问卷，她在问卷封面上注明“若无特殊说明，每个问题请选择一个答案”，老许写的这段</w:t>
      </w:r>
      <w:proofErr w:type="gramStart"/>
      <w:r w:rsidRPr="0062602E">
        <w:rPr>
          <w:rFonts w:ascii="宋体" w:eastAsia="宋体" w:hAnsi="宋体" w:cs="宋体" w:hint="eastAsia"/>
          <w:spacing w:val="8"/>
          <w:kern w:val="0"/>
          <w:sz w:val="24"/>
          <w:szCs w:val="24"/>
        </w:rPr>
        <w:t>话属于</w:t>
      </w:r>
      <w:proofErr w:type="gramEnd"/>
      <w:r w:rsidRPr="0062602E">
        <w:rPr>
          <w:rFonts w:ascii="宋体" w:eastAsia="宋体" w:hAnsi="宋体" w:cs="宋体" w:hint="eastAsia"/>
          <w:spacing w:val="8"/>
          <w:kern w:val="0"/>
          <w:sz w:val="24"/>
          <w:szCs w:val="24"/>
        </w:rPr>
        <w:t>问卷结构中的（）</w:t>
      </w:r>
    </w:p>
    <w:p w14:paraId="31D211E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A.编码</w:t>
      </w:r>
    </w:p>
    <w:p w14:paraId="6305A4C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B.指导语</w:t>
      </w:r>
    </w:p>
    <w:p w14:paraId="6A8E782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C.问题和答案</w:t>
      </w:r>
    </w:p>
    <w:p w14:paraId="76A4233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D.封面信</w:t>
      </w:r>
    </w:p>
    <w:p w14:paraId="11E7036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679DF1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50.学校社会工作者小范在一项旨在培养学生自信心的服务中，设计了一份问卷，用于调查小学4~6年级学生自信心的变化及特点，小范的督导建议问卷中量表的篇幅不宜过长。上述督导的建议，表明了问卷设计应该（）</w:t>
      </w:r>
    </w:p>
    <w:p w14:paraId="6C6FF49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A.提高学生填答并完成问卷的意愿</w:t>
      </w:r>
    </w:p>
    <w:p w14:paraId="1E07BF3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B.围绕自信心的研究假设设计问题</w:t>
      </w:r>
    </w:p>
    <w:p w14:paraId="2A3E8F6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C.能较好地揭示学生自信心的实际情况</w:t>
      </w:r>
    </w:p>
    <w:p w14:paraId="3D0FF24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D.保证对自信心的测量不受时间地点的影响</w:t>
      </w:r>
    </w:p>
    <w:p w14:paraId="27CF614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9D4549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51.社会工作者小张运用个案研究方法，通过访问服务对象感受、查阅服务记录和聆听社会工作者评价等，促进社会工作专业服务的改善和提升。上述小张的做法，最能体现个案研究方法特点的是（）</w:t>
      </w:r>
    </w:p>
    <w:p w14:paraId="41BEC0C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A.凸显研究的方法维度</w:t>
      </w:r>
    </w:p>
    <w:p w14:paraId="4DF5B56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B.手段和资料多元化</w:t>
      </w:r>
    </w:p>
    <w:p w14:paraId="663C417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C.研究步骤不甚严格</w:t>
      </w:r>
    </w:p>
    <w:p w14:paraId="30A7B23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D.强调研究对象的普遍性</w:t>
      </w:r>
    </w:p>
    <w:p w14:paraId="2C6DC9B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AE05F7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52.社会工作者老王一直从事农村社区发展的实务与研究，他选择A村作为研究对象，并获准进人A村，探索如何使“空心化”的乡村重新焕发出新的活力。根据个案一般步骤，老王接下来应该（）</w:t>
      </w:r>
    </w:p>
    <w:p w14:paraId="5CBB97A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A.总结A村社区发展经验，报告研究结果与发现</w:t>
      </w:r>
    </w:p>
    <w:p w14:paraId="23B67ED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B.整理观察日记和访谈记录，分析A村社区发展路径</w:t>
      </w:r>
    </w:p>
    <w:p w14:paraId="2B2D0AB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C.查询地方志和文史资料，了解A村的历史文化资源</w:t>
      </w:r>
    </w:p>
    <w:p w14:paraId="7A0218E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D.了解A</w:t>
      </w:r>
      <w:proofErr w:type="gramStart"/>
      <w:r w:rsidRPr="0062602E">
        <w:rPr>
          <w:rFonts w:ascii="宋体" w:eastAsia="宋体" w:hAnsi="宋体" w:cs="宋体" w:hint="eastAsia"/>
          <w:spacing w:val="8"/>
          <w:kern w:val="0"/>
          <w:sz w:val="24"/>
          <w:szCs w:val="24"/>
        </w:rPr>
        <w:t>村语言</w:t>
      </w:r>
      <w:proofErr w:type="gramEnd"/>
      <w:r w:rsidRPr="0062602E">
        <w:rPr>
          <w:rFonts w:ascii="宋体" w:eastAsia="宋体" w:hAnsi="宋体" w:cs="宋体" w:hint="eastAsia"/>
          <w:spacing w:val="8"/>
          <w:kern w:val="0"/>
          <w:sz w:val="24"/>
          <w:szCs w:val="24"/>
        </w:rPr>
        <w:t>和文化，与村民们建立信任关系</w:t>
      </w:r>
    </w:p>
    <w:p w14:paraId="3D8235C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754ECE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53.《关于加强社会工作专业人才队伍建设的意见》提出，要建立健全社会工作专业人入才队伍的领导体制和工作格局，在实现该目标的主要举措中民政部门的职责是（）</w:t>
      </w:r>
    </w:p>
    <w:p w14:paraId="20103D5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A.指挥抓总</w:t>
      </w:r>
    </w:p>
    <w:p w14:paraId="2A0D348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B.具体负责</w:t>
      </w:r>
    </w:p>
    <w:p w14:paraId="57A3F7C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C.密切配合</w:t>
      </w:r>
    </w:p>
    <w:p w14:paraId="4866637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D.综合协调</w:t>
      </w:r>
    </w:p>
    <w:p w14:paraId="1B03A17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7555C05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54.根据《老年人权益保障法》，下列做法正确的是（）</w:t>
      </w:r>
    </w:p>
    <w:p w14:paraId="75BFFA2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A.侯某以让孩子安心学习为由，强迫70岁父亲住郊外条件低劣的住房</w:t>
      </w:r>
    </w:p>
    <w:p w14:paraId="60EDA23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B.程</w:t>
      </w:r>
      <w:proofErr w:type="gramStart"/>
      <w:r w:rsidRPr="0062602E">
        <w:rPr>
          <w:rFonts w:ascii="宋体" w:eastAsia="宋体" w:hAnsi="宋体" w:cs="宋体" w:hint="eastAsia"/>
          <w:spacing w:val="8"/>
          <w:kern w:val="0"/>
          <w:sz w:val="24"/>
          <w:szCs w:val="24"/>
        </w:rPr>
        <w:t>某帮助</w:t>
      </w:r>
      <w:proofErr w:type="gramEnd"/>
      <w:r w:rsidRPr="0062602E">
        <w:rPr>
          <w:rFonts w:ascii="宋体" w:eastAsia="宋体" w:hAnsi="宋体" w:cs="宋体" w:hint="eastAsia"/>
          <w:spacing w:val="8"/>
          <w:kern w:val="0"/>
          <w:sz w:val="24"/>
          <w:szCs w:val="24"/>
        </w:rPr>
        <w:t>65岁的父亲照看林地，并把林地的收入都交给父亲</w:t>
      </w:r>
    </w:p>
    <w:p w14:paraId="1775A47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C.张某与68岁的母亲关系不和，常年不回家看望母亲</w:t>
      </w:r>
    </w:p>
    <w:p w14:paraId="1732A2A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D.陈某以放弃继承权为由，不赡养82岁父亲</w:t>
      </w:r>
    </w:p>
    <w:p w14:paraId="0C96901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722E81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55.根据《妇女权益保障法》，丧偶妇女对公、</w:t>
      </w:r>
      <w:proofErr w:type="gramStart"/>
      <w:r w:rsidRPr="0062602E">
        <w:rPr>
          <w:rFonts w:ascii="宋体" w:eastAsia="宋体" w:hAnsi="宋体" w:cs="宋体" w:hint="eastAsia"/>
          <w:spacing w:val="8"/>
          <w:kern w:val="0"/>
          <w:sz w:val="24"/>
          <w:szCs w:val="24"/>
        </w:rPr>
        <w:t>婆尽了</w:t>
      </w:r>
      <w:proofErr w:type="gramEnd"/>
      <w:r w:rsidRPr="0062602E">
        <w:rPr>
          <w:rFonts w:ascii="宋体" w:eastAsia="宋体" w:hAnsi="宋体" w:cs="宋体" w:hint="eastAsia"/>
          <w:spacing w:val="8"/>
          <w:kern w:val="0"/>
          <w:sz w:val="24"/>
          <w:szCs w:val="24"/>
        </w:rPr>
        <w:t>主要赡养义务的，可作为公、婆的（）法定继承人。</w:t>
      </w:r>
    </w:p>
    <w:p w14:paraId="612ED8D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A.第一顺序</w:t>
      </w:r>
    </w:p>
    <w:p w14:paraId="5D411D5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B.第二顺序</w:t>
      </w:r>
    </w:p>
    <w:p w14:paraId="2610B5F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C.第三顺序</w:t>
      </w:r>
    </w:p>
    <w:p w14:paraId="6A222A4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D.第四顺序</w:t>
      </w:r>
    </w:p>
    <w:p w14:paraId="3BBE078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433459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56.某中学在课间操时段发生了踩踏事件，造成一些学生受伤，经调查发现，该中学没有制定应对意外伤害突发事件的预案，也未配备相应设施并进行必要的演练。根据《未成年人保护法》，该中学应该履行（）的职责。</w:t>
      </w:r>
    </w:p>
    <w:p w14:paraId="3E01AE9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A.家庭保护</w:t>
      </w:r>
    </w:p>
    <w:p w14:paraId="6194811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B.社会保护</w:t>
      </w:r>
    </w:p>
    <w:p w14:paraId="192866A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C.学校保护</w:t>
      </w:r>
    </w:p>
    <w:p w14:paraId="3DF8049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D.司法保护</w:t>
      </w:r>
    </w:p>
    <w:p w14:paraId="6ED402F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682CB3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57.根据《残疾人保障法》，残疾人康复工作应当（）</w:t>
      </w:r>
    </w:p>
    <w:p w14:paraId="72BA149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A.以社区康复为基础，以康复机构为依托</w:t>
      </w:r>
    </w:p>
    <w:p w14:paraId="67B5572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B.以残疾人家庭为基础，以社区康复为依托</w:t>
      </w:r>
    </w:p>
    <w:p w14:paraId="32DE1D4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C.以机构康复为基础，以残疾人家庭为依托</w:t>
      </w:r>
    </w:p>
    <w:p w14:paraId="0E172FE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D.以社区康复为基础，以残疾人家庭为依托</w:t>
      </w:r>
    </w:p>
    <w:p w14:paraId="2A94657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A06405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58.根据《社会救助暂行办法》，对符合条件的救助申请不予批准的，由（）责令改正。</w:t>
      </w:r>
    </w:p>
    <w:p w14:paraId="7CDEC12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A.本级行政机关或者司法机关</w:t>
      </w:r>
    </w:p>
    <w:p w14:paraId="08A447C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B.本级行政机关或者监察机关</w:t>
      </w:r>
    </w:p>
    <w:p w14:paraId="2161DAF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C.上级行政机关或者司法机关</w:t>
      </w:r>
    </w:p>
    <w:p w14:paraId="421AB28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D.上级行政机关或者监察机关 </w:t>
      </w:r>
    </w:p>
    <w:p w14:paraId="15402C6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9F538B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59.从学校一毕业，小林就应聘在某贸易公司。4年后，因公司裁员导致小林失业，工作期间，小林和公司均一直按规定缴纳失业保险金。根据《失业保险条例》，小林领取失业保险金的期限最长为（）月</w:t>
      </w:r>
    </w:p>
    <w:p w14:paraId="2F8D027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A.12</w:t>
      </w:r>
    </w:p>
    <w:p w14:paraId="4FA48E7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B.15</w:t>
      </w:r>
    </w:p>
    <w:p w14:paraId="76FA08A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C.18</w:t>
      </w:r>
    </w:p>
    <w:p w14:paraId="712BBD7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D.24</w:t>
      </w:r>
    </w:p>
    <w:p w14:paraId="360FAE2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298219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60.劳动者享有休息休假的权利，但用人单位因特殊原因可依法适当延长工作时间。根据《劳动法》，下列情形中，延长劳动者工作时间不受每日不超过3小时、每月不超过36小时规定限制的是（）</w:t>
      </w:r>
    </w:p>
    <w:p w14:paraId="714DBCD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A.劳动者主动要求延长工作时间的</w:t>
      </w:r>
    </w:p>
    <w:p w14:paraId="4E52E1F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B.由于生产经营需要，经劳动行政部门批准的</w:t>
      </w:r>
    </w:p>
    <w:p w14:paraId="5CB3BAC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C.由于生产任务紧急，用人单位与工会和劳动者协商一致的</w:t>
      </w:r>
    </w:p>
    <w:p w14:paraId="2757158F" w14:textId="6650B295"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D.发生自然灾害成</w:t>
      </w:r>
      <w:proofErr w:type="gramStart"/>
      <w:r w:rsidRPr="0062602E">
        <w:rPr>
          <w:rFonts w:ascii="宋体" w:eastAsia="宋体" w:hAnsi="宋体" w:cs="宋体" w:hint="eastAsia"/>
          <w:spacing w:val="8"/>
          <w:kern w:val="0"/>
          <w:sz w:val="24"/>
          <w:szCs w:val="24"/>
        </w:rPr>
        <w:t>胁</w:t>
      </w:r>
      <w:proofErr w:type="gramEnd"/>
      <w:r w:rsidRPr="0062602E">
        <w:rPr>
          <w:rFonts w:ascii="宋体" w:eastAsia="宋体" w:hAnsi="宋体" w:cs="宋体" w:hint="eastAsia"/>
          <w:spacing w:val="8"/>
          <w:kern w:val="0"/>
          <w:sz w:val="24"/>
          <w:szCs w:val="24"/>
        </w:rPr>
        <w:t>劳动者生命健康和财产安全，需要紧急处理的</w:t>
      </w:r>
    </w:p>
    <w:p w14:paraId="62F002BF" w14:textId="40DFF6EA"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b/>
          <w:bCs/>
          <w:spacing w:val="8"/>
          <w:kern w:val="0"/>
          <w:sz w:val="24"/>
          <w:szCs w:val="24"/>
        </w:rPr>
        <w:t>二、多项选择题（共20题，每题2分。每题的备选项中，有2个或2个以上的选项符合题意，至少有1个错项。错选，本题不得分；少选，所选的每个选项得0，5分）</w:t>
      </w:r>
    </w:p>
    <w:p w14:paraId="2CA64BA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61.下列活动中，属于企业社会工作服务内容的有（）</w:t>
      </w:r>
    </w:p>
    <w:p w14:paraId="02B11F9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A.职工的减压康乐活动</w:t>
      </w:r>
    </w:p>
    <w:p w14:paraId="60156FC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B.新入职工的技术培训</w:t>
      </w:r>
    </w:p>
    <w:p w14:paraId="316DADD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C.职工的职业生涯指导</w:t>
      </w:r>
    </w:p>
    <w:p w14:paraId="57B2D05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D.职工的绩效考核与奖惩</w:t>
      </w:r>
    </w:p>
    <w:p w14:paraId="01EFA58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E.职工的亲子关系指导</w:t>
      </w:r>
    </w:p>
    <w:p w14:paraId="61ACD7B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EDBAA5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62.医务社会工作者小张在为某服务对象开展服务时得知：该服务对象在接受治疗的过程中，由于医生的诊断失误，致使其留下残疾。该服务对象搜集了很多“证据”，准备起诉医院及相关责任医生。此时，小张面临的专业伦理难题有（）</w:t>
      </w:r>
    </w:p>
    <w:p w14:paraId="0C22EB4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A.是否对医院保密。</w:t>
      </w:r>
    </w:p>
    <w:p w14:paraId="32A8DF8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B.是否立即结案</w:t>
      </w:r>
    </w:p>
    <w:p w14:paraId="13951F7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C.是否对医生保密</w:t>
      </w:r>
    </w:p>
    <w:p w14:paraId="5AE583C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D.是否立即转介</w:t>
      </w:r>
    </w:p>
    <w:p w14:paraId="31FE52A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E.是否支持服务对象起诉</w:t>
      </w:r>
    </w:p>
    <w:p w14:paraId="04B66C5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567605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63.大三学生小李最近找到社会工作者小宁，说自己很不开心，觉得上大学没意思，准备放弃学业，自己创业。小李和父母说了自己的想法，但遭到父母反对。他</w:t>
      </w:r>
      <w:proofErr w:type="gramStart"/>
      <w:r w:rsidRPr="0062602E">
        <w:rPr>
          <w:rFonts w:ascii="宋体" w:eastAsia="宋体" w:hAnsi="宋体" w:cs="宋体" w:hint="eastAsia"/>
          <w:spacing w:val="8"/>
          <w:kern w:val="0"/>
          <w:sz w:val="24"/>
          <w:szCs w:val="24"/>
        </w:rPr>
        <w:t>希望小宁能帮他</w:t>
      </w:r>
      <w:proofErr w:type="gramEnd"/>
      <w:r w:rsidRPr="0062602E">
        <w:rPr>
          <w:rFonts w:ascii="宋体" w:eastAsia="宋体" w:hAnsi="宋体" w:cs="宋体" w:hint="eastAsia"/>
          <w:spacing w:val="8"/>
          <w:kern w:val="0"/>
          <w:sz w:val="24"/>
          <w:szCs w:val="24"/>
        </w:rPr>
        <w:t>说服父母。此时，小宁适当的做法是（）</w:t>
      </w:r>
    </w:p>
    <w:p w14:paraId="49E77A1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A.劝小李安心读书</w:t>
      </w:r>
    </w:p>
    <w:p w14:paraId="50439CB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B.帮小李劝说父母同意他创业</w:t>
      </w:r>
    </w:p>
    <w:p w14:paraId="4CDF386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C.找来小李的父母一起沟通</w:t>
      </w:r>
    </w:p>
    <w:p w14:paraId="2A84665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D.告诉小李不用考虑父母的感受</w:t>
      </w:r>
    </w:p>
    <w:p w14:paraId="34561E8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E.帮小李分析继续学业和创业的利弊</w:t>
      </w:r>
    </w:p>
    <w:p w14:paraId="66DDC02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420E72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64.关于中年阶段主要特征的说法，正确的有（）</w:t>
      </w:r>
    </w:p>
    <w:p w14:paraId="5D51180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A.情感趋于深沉稳定，婚姻更注重情感</w:t>
      </w:r>
    </w:p>
    <w:p w14:paraId="0B14130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B.认知发展错综复杂，固定智力出现缓慢下降</w:t>
      </w:r>
    </w:p>
    <w:p w14:paraId="1C2B7DE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C.更年期可能会导致情绪波动，烦躁易怒</w:t>
      </w:r>
    </w:p>
    <w:p w14:paraId="4B8A499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D.能熟练处理各种社会关系，更智慧地解决问题</w:t>
      </w:r>
    </w:p>
    <w:p w14:paraId="1335AF3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E.在事业、地位和财富上基本达到个人的生活巅峰</w:t>
      </w:r>
    </w:p>
    <w:p w14:paraId="0D8FEC3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5667B0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65.学校社会工作者小金设计了一项旨在减少校园暴力的服务方案，该方案应包括的内容有（）</w:t>
      </w:r>
    </w:p>
    <w:p w14:paraId="278BD04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A.为施暴同学提供社区矫正服务</w:t>
      </w:r>
    </w:p>
    <w:p w14:paraId="39C322B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B.提升受</w:t>
      </w:r>
      <w:proofErr w:type="gramStart"/>
      <w:r w:rsidRPr="0062602E">
        <w:rPr>
          <w:rFonts w:ascii="宋体" w:eastAsia="宋体" w:hAnsi="宋体" w:cs="宋体" w:hint="eastAsia"/>
          <w:spacing w:val="8"/>
          <w:kern w:val="0"/>
          <w:sz w:val="24"/>
          <w:szCs w:val="24"/>
        </w:rPr>
        <w:t>暴同学</w:t>
      </w:r>
      <w:proofErr w:type="gramEnd"/>
      <w:r w:rsidRPr="0062602E">
        <w:rPr>
          <w:rFonts w:ascii="宋体" w:eastAsia="宋体" w:hAnsi="宋体" w:cs="宋体" w:hint="eastAsia"/>
          <w:spacing w:val="8"/>
          <w:kern w:val="0"/>
          <w:sz w:val="24"/>
          <w:szCs w:val="24"/>
        </w:rPr>
        <w:t>的自尊心与社交技能</w:t>
      </w:r>
    </w:p>
    <w:p w14:paraId="0E17B34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C.配合教师在班级内开展反欺凌教育活动</w:t>
      </w:r>
    </w:p>
    <w:p w14:paraId="3E457AB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D.推动成立包括老师、学生、家长在内的委员会，加强沟通</w:t>
      </w:r>
    </w:p>
    <w:p w14:paraId="0A829D9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E.协助学校管理</w:t>
      </w:r>
      <w:proofErr w:type="gramStart"/>
      <w:r w:rsidRPr="0062602E">
        <w:rPr>
          <w:rFonts w:ascii="宋体" w:eastAsia="宋体" w:hAnsi="宋体" w:cs="宋体" w:hint="eastAsia"/>
          <w:spacing w:val="8"/>
          <w:kern w:val="0"/>
          <w:sz w:val="24"/>
          <w:szCs w:val="24"/>
        </w:rPr>
        <w:t>者推行</w:t>
      </w:r>
      <w:proofErr w:type="gramEnd"/>
      <w:r w:rsidRPr="0062602E">
        <w:rPr>
          <w:rFonts w:ascii="宋体" w:eastAsia="宋体" w:hAnsi="宋体" w:cs="宋体" w:hint="eastAsia"/>
          <w:spacing w:val="8"/>
          <w:kern w:val="0"/>
          <w:sz w:val="24"/>
          <w:szCs w:val="24"/>
        </w:rPr>
        <w:t>“人不犯我，我不犯人”的文化建设</w:t>
      </w:r>
    </w:p>
    <w:p w14:paraId="4FE4B08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354080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66.关于个案工作中专业关系建立的正确说法有（）</w:t>
      </w:r>
    </w:p>
    <w:p w14:paraId="19C3B84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A.社会工作者对服务对象要多支持和鼓励</w:t>
      </w:r>
    </w:p>
    <w:p w14:paraId="0480375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B.社会工作者应该接纳服务对象的不同观点</w:t>
      </w:r>
    </w:p>
    <w:p w14:paraId="45D787A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C.个案服务中的专业关系若不能建立，专业社会工作服务则很难继续</w:t>
      </w:r>
    </w:p>
    <w:p w14:paraId="787CE2D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D.个案服务对象寻求帮助的动力和信心建立在良好的专业关系基础上</w:t>
      </w:r>
    </w:p>
    <w:p w14:paraId="6A1760F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E.个案工作专业关系的建立完全取决于服务对象的配合</w:t>
      </w:r>
    </w:p>
    <w:p w14:paraId="1DF0D91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BC5725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67.社会工作者在个案结案会谈中所涉及到的重要工作包括（）</w:t>
      </w:r>
    </w:p>
    <w:p w14:paraId="20C060C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A.处理结案引发的情绪反应</w:t>
      </w:r>
    </w:p>
    <w:p w14:paraId="0F4D7EB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B.回顾服务过程与成效</w:t>
      </w:r>
    </w:p>
    <w:p w14:paraId="2B033D2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C.确定与服务对象保持交往的方式</w:t>
      </w:r>
    </w:p>
    <w:p w14:paraId="364EA32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D.讨论与处理工作过程中遗留的问题</w:t>
      </w:r>
    </w:p>
    <w:p w14:paraId="01D573F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E.讨论结案后服务对象有可能遇到的困难及应对</w:t>
      </w:r>
    </w:p>
    <w:p w14:paraId="74CECD6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3CAAE03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68.社会工作者制定个案服务方案的关键在于目标的设定。在制定服务目标时应注意的原则有（）</w:t>
      </w:r>
    </w:p>
    <w:p w14:paraId="026912E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A.清晰具体</w:t>
      </w:r>
    </w:p>
    <w:p w14:paraId="1407B94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B.现实可行</w:t>
      </w:r>
    </w:p>
    <w:p w14:paraId="075AE46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C.灵活可变</w:t>
      </w:r>
    </w:p>
    <w:p w14:paraId="44FA3D6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D.可以测量</w:t>
      </w:r>
    </w:p>
    <w:p w14:paraId="4F138D4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E.积极正向</w:t>
      </w:r>
    </w:p>
    <w:p w14:paraId="3C1F172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FC949B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69.社会工作者小燕带领的“幸福家庭学习小组”进入结束阶段，她组织组员进行了自评。下列属于小组自评的有（）</w:t>
      </w:r>
    </w:p>
    <w:p w14:paraId="381E54B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A.小组的效能</w:t>
      </w:r>
    </w:p>
    <w:p w14:paraId="7EA5AD4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B.参加小组过程的感受</w:t>
      </w:r>
    </w:p>
    <w:p w14:paraId="34F555B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C.工作人员的技巧运用</w:t>
      </w:r>
    </w:p>
    <w:p w14:paraId="42E6D82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D.组员之间的互动过程</w:t>
      </w:r>
    </w:p>
    <w:p w14:paraId="2CFF154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E.参与小组的目标是否达成</w:t>
      </w:r>
    </w:p>
    <w:p w14:paraId="50DF243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B7D6EB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70.社会工作者小柳在“大学新生入学适应”小组中，与组员分享了自己上大学的生活，及时向组员传递尊重、接纳与鼓励，并简明扼要复述组员发</w:t>
      </w:r>
      <w:r w:rsidRPr="0062602E">
        <w:rPr>
          <w:rFonts w:ascii="宋体" w:eastAsia="宋体" w:hAnsi="宋体" w:cs="宋体" w:hint="eastAsia"/>
          <w:spacing w:val="8"/>
          <w:kern w:val="0"/>
          <w:sz w:val="24"/>
          <w:szCs w:val="24"/>
        </w:rPr>
        <w:lastRenderedPageBreak/>
        <w:t>言中的主要观点和重要信息，使其具有条理性和逻辑性，在此过程中，小柳采用的与组员沟通的技巧有（）</w:t>
      </w:r>
    </w:p>
    <w:p w14:paraId="360DD57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A.专注与倾听</w:t>
      </w:r>
    </w:p>
    <w:p w14:paraId="4BC35F1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B.鼓励组员相互表达</w:t>
      </w:r>
    </w:p>
    <w:p w14:paraId="2124EBC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C.适当自我表露</w:t>
      </w:r>
    </w:p>
    <w:p w14:paraId="2075D7A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D.帮助组员相互理解</w:t>
      </w:r>
    </w:p>
    <w:p w14:paraId="63DF21D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E.及时进行小结</w:t>
      </w:r>
    </w:p>
    <w:p w14:paraId="022339B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C68C7F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71.社会工作者小刘为家暴受害妇女开设支持性小组，旨在提升他们的自尊感及应对家庭暴力的勇气和能力，在小组开始时有些组员因相互不熟悉，怕说错话，表现出小心谨慎与相互试探，为营造信任的小组气氛，下列小刘的做法中，正确的是（）</w:t>
      </w:r>
    </w:p>
    <w:p w14:paraId="7ACC1CF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A.强调组员的相似性，以增强小组的凝聚力</w:t>
      </w:r>
    </w:p>
    <w:p w14:paraId="037FC5C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B.适当控制小组进程，倾听组员诉说受暴经历</w:t>
      </w:r>
    </w:p>
    <w:p w14:paraId="57D28CE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C.运用角色扮演的方法，重现组员当时受暴的情景</w:t>
      </w:r>
    </w:p>
    <w:p w14:paraId="4374433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D.创造机会让组员表达想法，促进相互回馈和关怀</w:t>
      </w:r>
    </w:p>
    <w:p w14:paraId="5E42C7B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E.主动与组员沟通，运用同理心，倾听并真诚回应</w:t>
      </w:r>
    </w:p>
    <w:p w14:paraId="42F5205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0E7319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72.社区动力分析主要从社区系统分析和社区互动分析两方面展开。在社区系统分析中针对“团体和组织”的内容有（）</w:t>
      </w:r>
    </w:p>
    <w:p w14:paraId="5065D18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A.列出社区内部团体和组织的名单</w:t>
      </w:r>
    </w:p>
    <w:p w14:paraId="6D24354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B.分析各类团体和组织之间的竞争关系</w:t>
      </w:r>
    </w:p>
    <w:p w14:paraId="211CF40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C.分析各类团体和组织之间的权力依赖关系</w:t>
      </w:r>
    </w:p>
    <w:p w14:paraId="6ECBA250"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D.研究社区内部每一团体和组织的价值取向</w:t>
      </w:r>
    </w:p>
    <w:p w14:paraId="151EC01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E.按照各类团体和组织的取向和利益进行分类</w:t>
      </w:r>
    </w:p>
    <w:p w14:paraId="57BCE57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4BCB4C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73.与个案工作、小组工作方法相比，社区工作方法的特点有（）</w:t>
      </w:r>
    </w:p>
    <w:p w14:paraId="5670950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A.对家庭问题的治疗性</w:t>
      </w:r>
    </w:p>
    <w:p w14:paraId="3813149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B.分析视角的结构性</w:t>
      </w:r>
    </w:p>
    <w:p w14:paraId="4F0A1B9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C.对现有制度的反思性</w:t>
      </w:r>
    </w:p>
    <w:p w14:paraId="51D1E3F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D.工作内容的政治性</w:t>
      </w:r>
    </w:p>
    <w:p w14:paraId="7C23990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w:t>
      </w:r>
      <w:proofErr w:type="gramStart"/>
      <w:r w:rsidRPr="0062602E">
        <w:rPr>
          <w:rFonts w:ascii="宋体" w:eastAsia="宋体" w:hAnsi="宋体" w:cs="宋体" w:hint="eastAsia"/>
          <w:spacing w:val="8"/>
          <w:kern w:val="0"/>
          <w:sz w:val="24"/>
          <w:szCs w:val="24"/>
        </w:rPr>
        <w:t>介</w:t>
      </w:r>
      <w:proofErr w:type="gramEnd"/>
      <w:r w:rsidRPr="0062602E">
        <w:rPr>
          <w:rFonts w:ascii="宋体" w:eastAsia="宋体" w:hAnsi="宋体" w:cs="宋体" w:hint="eastAsia"/>
          <w:spacing w:val="8"/>
          <w:kern w:val="0"/>
          <w:sz w:val="24"/>
          <w:szCs w:val="24"/>
        </w:rPr>
        <w:t>人问题的宏观性</w:t>
      </w:r>
    </w:p>
    <w:p w14:paraId="7CB3808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D55CD9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74.社会工作者老魏正在主持居民会议，了解居民对社区事务的意见和建议，会议中，老魏对居民说：“大家刚才都说的很好，现在意见主要集中在买菜不方便和路面容易积水这两个问题上，大家还有没有其他方面的问题想要反映？”老魏这段话中运用的主持会议技巧有（）</w:t>
      </w:r>
    </w:p>
    <w:p w14:paraId="2FBC4BD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A.关注、中立和限制</w:t>
      </w:r>
    </w:p>
    <w:p w14:paraId="65B6E70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B.关注、赞赏和鼓励</w:t>
      </w:r>
    </w:p>
    <w:p w14:paraId="34C9C28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C.提问和邀请发言</w:t>
      </w:r>
    </w:p>
    <w:p w14:paraId="3B3947E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D.摘要、综合和总结</w:t>
      </w:r>
    </w:p>
    <w:p w14:paraId="1F87667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E.进一步说明和转述</w:t>
      </w:r>
    </w:p>
    <w:p w14:paraId="2872DA5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9301AA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75.为了更好发挥志愿者的作用，某儿童福利机构计划建立一套完整的志愿者管理制度，这制度的内容应该包括（）</w:t>
      </w:r>
    </w:p>
    <w:p w14:paraId="257B054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A.评估志愿者参与的动机</w:t>
      </w:r>
    </w:p>
    <w:p w14:paraId="7B857C3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B.制定志愿者的岗位工作职责</w:t>
      </w:r>
    </w:p>
    <w:p w14:paraId="4AFBD9A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C.定期和持续对志愿者进行督导</w:t>
      </w:r>
    </w:p>
    <w:p w14:paraId="3ADA673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D.与志愿者签订正式的劳动合同</w:t>
      </w:r>
    </w:p>
    <w:p w14:paraId="67B75B2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E.设立与志愿者绩效相适应的岗位津贴</w:t>
      </w:r>
    </w:p>
    <w:p w14:paraId="00302E9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5378781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76.某社会工作服务机构正在撰写一份项目申请书，计划向政府争取资金支持，该项目申请书的内容如下：项目名称、机构名称、背景和意义、实施步骤，除了上述内容外，该项目申请书还必须列出的内容有（）</w:t>
      </w:r>
    </w:p>
    <w:p w14:paraId="4FA4531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A.项目的目标</w:t>
      </w:r>
    </w:p>
    <w:p w14:paraId="6E1472D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B.项目经费预算</w:t>
      </w:r>
    </w:p>
    <w:p w14:paraId="2185B77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C.项目的资助者</w:t>
      </w:r>
    </w:p>
    <w:p w14:paraId="21DCD7C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D.项目人员的招募</w:t>
      </w:r>
    </w:p>
    <w:p w14:paraId="304DDA6F"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E.项目的预期效果</w:t>
      </w:r>
    </w:p>
    <w:p w14:paraId="35C1AD9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622C53F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77.在调查问卷中，问题的类型可以分为状态、行为和态度三种，下列调查问题中，属于行为类型的有（）</w:t>
      </w:r>
    </w:p>
    <w:p w14:paraId="599DFEB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A.您目前的婚姻状况是。</w:t>
      </w:r>
    </w:p>
    <w:p w14:paraId="1D41F0C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（1）从未结婚（2）初婚至今（3）离婚</w:t>
      </w:r>
    </w:p>
    <w:p w14:paraId="05BFAA0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（4）离婚后再婚（5）丧偶（6）丧偶后再婚（7）其他（请说明）</w:t>
      </w:r>
    </w:p>
    <w:p w14:paraId="24EAF2A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B.去年，您一共去医院次。</w:t>
      </w:r>
    </w:p>
    <w:p w14:paraId="646B291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C.近一个月以来，您平均每天锻炼身体的时间大约是。</w:t>
      </w:r>
    </w:p>
    <w:p w14:paraId="7E15057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lastRenderedPageBreak/>
        <w:t>（1）半小时以内（2）半小时~1小时</w:t>
      </w:r>
    </w:p>
    <w:p w14:paraId="077F8E7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（3）1小时~2小时（4）2小时~3小时</w:t>
      </w:r>
    </w:p>
    <w:p w14:paraId="4388EB7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（5）3小时以上</w:t>
      </w:r>
    </w:p>
    <w:p w14:paraId="76BDAFE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D.您目前每个月的各项收入合计大约是</w:t>
      </w:r>
    </w:p>
    <w:p w14:paraId="66115CC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E.您对近两个月的收入和开支的评价如何？</w:t>
      </w:r>
    </w:p>
    <w:p w14:paraId="4320F28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（1）富余（2）比较富余</w:t>
      </w:r>
    </w:p>
    <w:p w14:paraId="6204A2F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（3）收支平衡（4）比较拮据</w:t>
      </w:r>
    </w:p>
    <w:p w14:paraId="66EBF47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050DFE7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78.关于个案研究特点的说法，正确的是（）</w:t>
      </w:r>
    </w:p>
    <w:p w14:paraId="04E85D3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A.个案研究有助于澄清概念和确定变量</w:t>
      </w:r>
    </w:p>
    <w:p w14:paraId="614D117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B.个案研究有利于</w:t>
      </w:r>
      <w:proofErr w:type="gramStart"/>
      <w:r w:rsidRPr="0062602E">
        <w:rPr>
          <w:rFonts w:ascii="宋体" w:eastAsia="宋体" w:hAnsi="宋体" w:cs="宋体" w:hint="eastAsia"/>
          <w:spacing w:val="8"/>
          <w:kern w:val="0"/>
          <w:sz w:val="24"/>
          <w:szCs w:val="24"/>
        </w:rPr>
        <w:t>中和极</w:t>
      </w:r>
      <w:proofErr w:type="gramEnd"/>
      <w:r w:rsidRPr="0062602E">
        <w:rPr>
          <w:rFonts w:ascii="宋体" w:eastAsia="宋体" w:hAnsi="宋体" w:cs="宋体" w:hint="eastAsia"/>
          <w:spacing w:val="8"/>
          <w:kern w:val="0"/>
          <w:sz w:val="24"/>
          <w:szCs w:val="24"/>
        </w:rPr>
        <w:t>少数人的极端回答</w:t>
      </w:r>
    </w:p>
    <w:p w14:paraId="64A33607"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C.个案研究有利于设计有效具体的解决方案</w:t>
      </w:r>
    </w:p>
    <w:p w14:paraId="645C8EC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D.个案研究依托分析性概括辅助理论建构</w:t>
      </w:r>
    </w:p>
    <w:p w14:paraId="4DDF034C"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E.个案研究有利于客观深入地把握研究对象的需要</w:t>
      </w:r>
    </w:p>
    <w:p w14:paraId="7F8E569E"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129DEDB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79.根据《工伤保险条例》，下列情形中，可以认定或视同工伤的有（）</w:t>
      </w:r>
    </w:p>
    <w:p w14:paraId="4FB4C112"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A.张某醉酒后开车前往公司上班路上发生交通事故，导致死亡</w:t>
      </w:r>
    </w:p>
    <w:p w14:paraId="645FAF98"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B.赵某搭乘出租车前往公司上班路上发生交通事故，导致残疾</w:t>
      </w:r>
    </w:p>
    <w:p w14:paraId="45E0552D"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C.宋某在车间工作时，因个人疏忽大意，将手卷入机器，导致残疾</w:t>
      </w:r>
    </w:p>
    <w:p w14:paraId="4A307BF5"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D.王某因感情受挫，工作菱</w:t>
      </w:r>
      <w:proofErr w:type="gramStart"/>
      <w:r w:rsidRPr="0062602E">
        <w:rPr>
          <w:rFonts w:ascii="宋体" w:eastAsia="宋体" w:hAnsi="宋体" w:cs="宋体" w:hint="eastAsia"/>
          <w:spacing w:val="8"/>
          <w:kern w:val="0"/>
          <w:sz w:val="24"/>
          <w:szCs w:val="24"/>
        </w:rPr>
        <w:t>靡</w:t>
      </w:r>
      <w:proofErr w:type="gramEnd"/>
      <w:r w:rsidRPr="0062602E">
        <w:rPr>
          <w:rFonts w:ascii="宋体" w:eastAsia="宋体" w:hAnsi="宋体" w:cs="宋体" w:hint="eastAsia"/>
          <w:spacing w:val="8"/>
          <w:kern w:val="0"/>
          <w:sz w:val="24"/>
          <w:szCs w:val="24"/>
        </w:rPr>
        <w:t>不振，某日上班时间，从工厂办公楼顶跳下坠</w:t>
      </w:r>
      <w:proofErr w:type="gramStart"/>
      <w:r w:rsidRPr="0062602E">
        <w:rPr>
          <w:rFonts w:ascii="宋体" w:eastAsia="宋体" w:hAnsi="宋体" w:cs="宋体" w:hint="eastAsia"/>
          <w:spacing w:val="8"/>
          <w:kern w:val="0"/>
          <w:sz w:val="24"/>
          <w:szCs w:val="24"/>
        </w:rPr>
        <w:t>亡</w:t>
      </w:r>
      <w:proofErr w:type="gramEnd"/>
    </w:p>
    <w:p w14:paraId="41105353"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E.李某为某工厂保安，患心脏病多年，某日上班时在工厂内因与小偷发生搏斗，导致心脏病复发而死亡</w:t>
      </w:r>
    </w:p>
    <w:p w14:paraId="2A597184"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p>
    <w:p w14:paraId="4464B10A"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80.根据《残疾人保障法》，地方各级人民政府予以供养的残疾人应同时具备的条件有（）</w:t>
      </w:r>
    </w:p>
    <w:p w14:paraId="65E8AF89"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A.未成年</w:t>
      </w:r>
    </w:p>
    <w:p w14:paraId="2AA311FB"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B.无劳动能力</w:t>
      </w:r>
    </w:p>
    <w:p w14:paraId="4CF5A3A6"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C.无生活来源</w:t>
      </w:r>
    </w:p>
    <w:p w14:paraId="0693EC81" w14:textId="77777777" w:rsidR="0062602E" w:rsidRPr="0062602E" w:rsidRDefault="0062602E" w:rsidP="0062602E">
      <w:pPr>
        <w:widowControl/>
        <w:shd w:val="clear" w:color="auto" w:fill="FFFFFF"/>
        <w:spacing w:line="400" w:lineRule="exact"/>
        <w:rPr>
          <w:rFonts w:ascii="宋体" w:eastAsia="宋体" w:hAnsi="宋体" w:cs="宋体" w:hint="eastAsia"/>
          <w:spacing w:val="8"/>
          <w:kern w:val="0"/>
          <w:sz w:val="24"/>
          <w:szCs w:val="24"/>
        </w:rPr>
      </w:pPr>
      <w:r w:rsidRPr="0062602E">
        <w:rPr>
          <w:rFonts w:ascii="宋体" w:eastAsia="宋体" w:hAnsi="宋体" w:cs="宋体" w:hint="eastAsia"/>
          <w:spacing w:val="8"/>
          <w:kern w:val="0"/>
          <w:sz w:val="24"/>
          <w:szCs w:val="24"/>
        </w:rPr>
        <w:t>D.残疾程度二级以上</w:t>
      </w:r>
    </w:p>
    <w:p w14:paraId="15857E9F" w14:textId="668DBB20" w:rsidR="00AA3754" w:rsidRPr="0062602E" w:rsidRDefault="0062602E" w:rsidP="0062602E">
      <w:pPr>
        <w:widowControl/>
        <w:shd w:val="clear" w:color="auto" w:fill="FFFFFF"/>
        <w:spacing w:line="400" w:lineRule="exact"/>
        <w:rPr>
          <w:rFonts w:ascii="宋体" w:eastAsia="宋体" w:hAnsi="宋体" w:cs="宋体"/>
          <w:spacing w:val="8"/>
          <w:kern w:val="0"/>
          <w:sz w:val="24"/>
          <w:szCs w:val="24"/>
        </w:rPr>
      </w:pPr>
      <w:r w:rsidRPr="0062602E">
        <w:rPr>
          <w:rFonts w:ascii="宋体" w:eastAsia="宋体" w:hAnsi="宋体" w:cs="宋体" w:hint="eastAsia"/>
          <w:spacing w:val="8"/>
          <w:kern w:val="0"/>
          <w:sz w:val="24"/>
          <w:szCs w:val="24"/>
        </w:rPr>
        <w:t>E.无扶养人或者扶养人不具备扶养能力</w:t>
      </w:r>
    </w:p>
    <w:sectPr w:rsidR="00AA3754" w:rsidRPr="0062602E"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565954"/>
    <w:rsid w:val="00237F17"/>
    <w:rsid w:val="00565954"/>
    <w:rsid w:val="0062602E"/>
    <w:rsid w:val="00A258F7"/>
    <w:rsid w:val="00AA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48CE3"/>
  <w15:chartTrackingRefBased/>
  <w15:docId w15:val="{B1370349-FCBB-4541-9BE7-B90364F1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paragraph" w:styleId="2">
    <w:name w:val="heading 2"/>
    <w:basedOn w:val="a"/>
    <w:link w:val="20"/>
    <w:uiPriority w:val="9"/>
    <w:qFormat/>
    <w:rsid w:val="0062602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2602E"/>
    <w:rPr>
      <w:rFonts w:ascii="宋体" w:eastAsia="宋体" w:hAnsi="宋体" w:cs="宋体"/>
      <w:b/>
      <w:bCs/>
      <w:kern w:val="0"/>
      <w:sz w:val="36"/>
      <w:szCs w:val="36"/>
    </w:rPr>
  </w:style>
  <w:style w:type="paragraph" w:customStyle="1" w:styleId="msonormal0">
    <w:name w:val="msonormal"/>
    <w:basedOn w:val="a"/>
    <w:rsid w:val="0062602E"/>
    <w:pPr>
      <w:widowControl/>
      <w:spacing w:before="100" w:beforeAutospacing="1" w:after="100" w:afterAutospacing="1"/>
      <w:jc w:val="left"/>
    </w:pPr>
    <w:rPr>
      <w:rFonts w:ascii="宋体" w:eastAsia="宋体" w:hAnsi="宋体" w:cs="宋体"/>
      <w:kern w:val="0"/>
      <w:sz w:val="24"/>
      <w:szCs w:val="24"/>
    </w:rPr>
  </w:style>
  <w:style w:type="character" w:customStyle="1" w:styleId="richmediameta">
    <w:name w:val="rich_media_meta"/>
    <w:basedOn w:val="a0"/>
    <w:rsid w:val="0062602E"/>
  </w:style>
  <w:style w:type="character" w:customStyle="1" w:styleId="apple-converted-space">
    <w:name w:val="apple-converted-space"/>
    <w:basedOn w:val="a0"/>
    <w:rsid w:val="0062602E"/>
  </w:style>
  <w:style w:type="character" w:styleId="a3">
    <w:name w:val="Hyperlink"/>
    <w:basedOn w:val="a0"/>
    <w:uiPriority w:val="99"/>
    <w:semiHidden/>
    <w:unhideWhenUsed/>
    <w:rsid w:val="0062602E"/>
    <w:rPr>
      <w:color w:val="0000FF"/>
      <w:u w:val="single"/>
    </w:rPr>
  </w:style>
  <w:style w:type="character" w:styleId="a4">
    <w:name w:val="FollowedHyperlink"/>
    <w:basedOn w:val="a0"/>
    <w:uiPriority w:val="99"/>
    <w:semiHidden/>
    <w:unhideWhenUsed/>
    <w:rsid w:val="0062602E"/>
    <w:rPr>
      <w:color w:val="800080"/>
      <w:u w:val="single"/>
    </w:rPr>
  </w:style>
  <w:style w:type="character" w:styleId="a5">
    <w:name w:val="Emphasis"/>
    <w:basedOn w:val="a0"/>
    <w:uiPriority w:val="20"/>
    <w:qFormat/>
    <w:rsid w:val="0062602E"/>
    <w:rPr>
      <w:i/>
      <w:iCs/>
    </w:rPr>
  </w:style>
  <w:style w:type="paragraph" w:styleId="a6">
    <w:name w:val="Normal (Web)"/>
    <w:basedOn w:val="a"/>
    <w:uiPriority w:val="99"/>
    <w:semiHidden/>
    <w:unhideWhenUsed/>
    <w:rsid w:val="0062602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2602E"/>
    <w:rPr>
      <w:b/>
      <w:bCs/>
    </w:rPr>
  </w:style>
  <w:style w:type="character" w:customStyle="1" w:styleId="mediatoolmeta">
    <w:name w:val="media_tool_meta"/>
    <w:basedOn w:val="a0"/>
    <w:rsid w:val="0062602E"/>
  </w:style>
  <w:style w:type="character" w:customStyle="1" w:styleId="likenum">
    <w:name w:val="like_num"/>
    <w:basedOn w:val="a0"/>
    <w:rsid w:val="00626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4194">
      <w:bodyDiv w:val="1"/>
      <w:marLeft w:val="0"/>
      <w:marRight w:val="0"/>
      <w:marTop w:val="0"/>
      <w:marBottom w:val="0"/>
      <w:divBdr>
        <w:top w:val="none" w:sz="0" w:space="0" w:color="auto"/>
        <w:left w:val="none" w:sz="0" w:space="0" w:color="auto"/>
        <w:bottom w:val="none" w:sz="0" w:space="0" w:color="auto"/>
        <w:right w:val="none" w:sz="0" w:space="0" w:color="auto"/>
      </w:divBdr>
      <w:divsChild>
        <w:div w:id="574169225">
          <w:marLeft w:val="0"/>
          <w:marRight w:val="0"/>
          <w:marTop w:val="0"/>
          <w:marBottom w:val="0"/>
          <w:divBdr>
            <w:top w:val="none" w:sz="0" w:space="0" w:color="auto"/>
            <w:left w:val="none" w:sz="0" w:space="0" w:color="auto"/>
            <w:bottom w:val="none" w:sz="0" w:space="0" w:color="auto"/>
            <w:right w:val="none" w:sz="0" w:space="0" w:color="auto"/>
          </w:divBdr>
          <w:divsChild>
            <w:div w:id="65761522">
              <w:marLeft w:val="0"/>
              <w:marRight w:val="0"/>
              <w:marTop w:val="0"/>
              <w:marBottom w:val="0"/>
              <w:divBdr>
                <w:top w:val="none" w:sz="0" w:space="0" w:color="auto"/>
                <w:left w:val="none" w:sz="0" w:space="0" w:color="auto"/>
                <w:bottom w:val="none" w:sz="0" w:space="0" w:color="auto"/>
                <w:right w:val="none" w:sz="0" w:space="0" w:color="auto"/>
              </w:divBdr>
              <w:divsChild>
                <w:div w:id="1780219955">
                  <w:marLeft w:val="0"/>
                  <w:marRight w:val="0"/>
                  <w:marTop w:val="0"/>
                  <w:marBottom w:val="0"/>
                  <w:divBdr>
                    <w:top w:val="none" w:sz="0" w:space="0" w:color="auto"/>
                    <w:left w:val="none" w:sz="0" w:space="0" w:color="auto"/>
                    <w:bottom w:val="none" w:sz="0" w:space="0" w:color="auto"/>
                    <w:right w:val="none" w:sz="0" w:space="0" w:color="auto"/>
                  </w:divBdr>
                  <w:divsChild>
                    <w:div w:id="1002973493">
                      <w:marLeft w:val="0"/>
                      <w:marRight w:val="0"/>
                      <w:marTop w:val="0"/>
                      <w:marBottom w:val="330"/>
                      <w:divBdr>
                        <w:top w:val="none" w:sz="0" w:space="0" w:color="auto"/>
                        <w:left w:val="none" w:sz="0" w:space="0" w:color="auto"/>
                        <w:bottom w:val="none" w:sz="0" w:space="0" w:color="auto"/>
                        <w:right w:val="none" w:sz="0" w:space="0" w:color="auto"/>
                      </w:divBdr>
                    </w:div>
                  </w:divsChild>
                </w:div>
                <w:div w:id="381291634">
                  <w:marLeft w:val="0"/>
                  <w:marRight w:val="0"/>
                  <w:marTop w:val="0"/>
                  <w:marBottom w:val="0"/>
                  <w:divBdr>
                    <w:top w:val="none" w:sz="0" w:space="0" w:color="auto"/>
                    <w:left w:val="none" w:sz="0" w:space="0" w:color="auto"/>
                    <w:bottom w:val="none" w:sz="0" w:space="0" w:color="auto"/>
                    <w:right w:val="none" w:sz="0" w:space="0" w:color="auto"/>
                  </w:divBdr>
                  <w:divsChild>
                    <w:div w:id="2049135165">
                      <w:marLeft w:val="0"/>
                      <w:marRight w:val="0"/>
                      <w:marTop w:val="0"/>
                      <w:marBottom w:val="0"/>
                      <w:divBdr>
                        <w:top w:val="none" w:sz="0" w:space="0" w:color="auto"/>
                        <w:left w:val="none" w:sz="0" w:space="0" w:color="auto"/>
                        <w:bottom w:val="none" w:sz="0" w:space="0" w:color="auto"/>
                        <w:right w:val="none" w:sz="0" w:space="0" w:color="auto"/>
                      </w:divBdr>
                      <w:divsChild>
                        <w:div w:id="1498153647">
                          <w:marLeft w:val="0"/>
                          <w:marRight w:val="0"/>
                          <w:marTop w:val="0"/>
                          <w:marBottom w:val="0"/>
                          <w:divBdr>
                            <w:top w:val="none" w:sz="0" w:space="0" w:color="auto"/>
                            <w:left w:val="none" w:sz="0" w:space="0" w:color="auto"/>
                            <w:bottom w:val="none" w:sz="0" w:space="0" w:color="auto"/>
                            <w:right w:val="none" w:sz="0" w:space="0" w:color="auto"/>
                          </w:divBdr>
                          <w:divsChild>
                            <w:div w:id="46670892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836958">
          <w:marLeft w:val="0"/>
          <w:marRight w:val="0"/>
          <w:marTop w:val="0"/>
          <w:marBottom w:val="0"/>
          <w:divBdr>
            <w:top w:val="none" w:sz="0" w:space="0" w:color="auto"/>
            <w:left w:val="none" w:sz="0" w:space="0" w:color="auto"/>
            <w:bottom w:val="none" w:sz="0" w:space="0" w:color="auto"/>
            <w:right w:val="none" w:sz="0" w:space="0" w:color="auto"/>
          </w:divBdr>
          <w:divsChild>
            <w:div w:id="2005627781">
              <w:marLeft w:val="0"/>
              <w:marRight w:val="0"/>
              <w:marTop w:val="0"/>
              <w:marBottom w:val="0"/>
              <w:divBdr>
                <w:top w:val="none" w:sz="0" w:space="0" w:color="auto"/>
                <w:left w:val="none" w:sz="0" w:space="0" w:color="auto"/>
                <w:bottom w:val="none" w:sz="0" w:space="0" w:color="auto"/>
                <w:right w:val="none" w:sz="0" w:space="0" w:color="auto"/>
              </w:divBdr>
              <w:divsChild>
                <w:div w:id="608125386">
                  <w:marLeft w:val="0"/>
                  <w:marRight w:val="0"/>
                  <w:marTop w:val="0"/>
                  <w:marBottom w:val="0"/>
                  <w:divBdr>
                    <w:top w:val="none" w:sz="0" w:space="0" w:color="auto"/>
                    <w:left w:val="none" w:sz="0" w:space="0" w:color="auto"/>
                    <w:bottom w:val="none" w:sz="0" w:space="0" w:color="auto"/>
                    <w:right w:val="none" w:sz="0" w:space="0" w:color="auto"/>
                  </w:divBdr>
                  <w:divsChild>
                    <w:div w:id="1569615240">
                      <w:marLeft w:val="0"/>
                      <w:marRight w:val="0"/>
                      <w:marTop w:val="450"/>
                      <w:marBottom w:val="450"/>
                      <w:divBdr>
                        <w:top w:val="none" w:sz="0" w:space="0" w:color="auto"/>
                        <w:left w:val="none" w:sz="0" w:space="0" w:color="auto"/>
                        <w:bottom w:val="none" w:sz="0" w:space="0" w:color="auto"/>
                        <w:right w:val="none" w:sz="0" w:space="0" w:color="auto"/>
                      </w:divBdr>
                      <w:divsChild>
                        <w:div w:id="666245738">
                          <w:marLeft w:val="0"/>
                          <w:marRight w:val="0"/>
                          <w:marTop w:val="0"/>
                          <w:marBottom w:val="0"/>
                          <w:divBdr>
                            <w:top w:val="none" w:sz="0" w:space="0" w:color="auto"/>
                            <w:left w:val="none" w:sz="0" w:space="0" w:color="auto"/>
                            <w:bottom w:val="none" w:sz="0" w:space="0" w:color="auto"/>
                            <w:right w:val="none" w:sz="0" w:space="0" w:color="auto"/>
                          </w:divBdr>
                          <w:divsChild>
                            <w:div w:id="787430398">
                              <w:marLeft w:val="0"/>
                              <w:marRight w:val="120"/>
                              <w:marTop w:val="60"/>
                              <w:marBottom w:val="0"/>
                              <w:divBdr>
                                <w:top w:val="none" w:sz="0" w:space="0" w:color="auto"/>
                                <w:left w:val="none" w:sz="0" w:space="0" w:color="auto"/>
                                <w:bottom w:val="none" w:sz="0" w:space="0" w:color="auto"/>
                                <w:right w:val="none" w:sz="0" w:space="0" w:color="auto"/>
                              </w:divBdr>
                            </w:div>
                            <w:div w:id="499470529">
                              <w:marLeft w:val="0"/>
                              <w:marRight w:val="0"/>
                              <w:marTop w:val="0"/>
                              <w:marBottom w:val="0"/>
                              <w:divBdr>
                                <w:top w:val="none" w:sz="0" w:space="0" w:color="auto"/>
                                <w:left w:val="none" w:sz="0" w:space="0" w:color="auto"/>
                                <w:bottom w:val="none" w:sz="0" w:space="0" w:color="auto"/>
                                <w:right w:val="none" w:sz="0" w:space="0" w:color="auto"/>
                              </w:divBdr>
                              <w:divsChild>
                                <w:div w:id="50915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1651</Words>
  <Characters>9417</Characters>
  <Application>Microsoft Office Word</Application>
  <DocSecurity>0</DocSecurity>
  <Lines>78</Lines>
  <Paragraphs>22</Paragraphs>
  <ScaleCrop>false</ScaleCrop>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cp:revision>
  <dcterms:created xsi:type="dcterms:W3CDTF">2020-03-26T03:19:00Z</dcterms:created>
  <dcterms:modified xsi:type="dcterms:W3CDTF">2020-03-26T03:21:00Z</dcterms:modified>
</cp:coreProperties>
</file>